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r>
    </w:p>
    <w:p>
      <w:pPr>
        <w:spacing/>
        <w:jc w:val="both"/>
        <w:rPr>
          <w:b/>
        </w:rPr>
      </w:pPr>
      <w:r>
        <w:rPr>
          <w:b/>
        </w:rPr>
      </w:r>
    </w:p>
    <w:p>
      <w:pPr>
        <w:spacing w:line="360" w:lineRule="auto"/>
        <w:jc w:val="both"/>
      </w:pPr>
      <w:r>
        <w:rPr>
          <w:b/>
        </w:rPr>
        <w:t>Broj  protokola</w:t>
      </w:r>
      <w:r>
        <w:t>: 1788/18</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ROBA:</w:t>
      </w:r>
    </w:p>
    <w:p>
      <w:pPr>
        <w:spacing w:line="360" w:lineRule="auto"/>
        <w:jc w:val="center"/>
        <w:rPr>
          <w:b/>
        </w:rPr>
      </w:pPr>
      <w:r>
        <w:rPr>
          <w:b/>
        </w:rPr>
        <w:t>KOMPJUTERSKE KONFIGURACIJE</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r/>
    </w:p>
    <w:p>
      <w:r/>
    </w:p>
    <w:p>
      <w:r/>
    </w:p>
    <w:p>
      <w:r/>
    </w:p>
    <w:p>
      <w:r/>
    </w:p>
    <w:p>
      <w:pPr>
        <w:pStyle w:val="Heading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r>
    </w:p>
    <w:p>
      <w:pPr>
        <w:pStyle w:val="Heading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Heading1"/>
        <w:rPr>
          <w:szCs w:val="24"/>
        </w:rPr>
      </w:pPr>
      <w:r>
        <w:rPr>
          <w:szCs w:val="24"/>
        </w:rPr>
      </w:r>
    </w:p>
    <w:p>
      <w:pPr>
        <w:pStyle w:val="Heading1"/>
        <w:rPr>
          <w:szCs w:val="24"/>
        </w:rPr>
      </w:pPr>
      <w:r>
        <w:rPr>
          <w:szCs w:val="24"/>
        </w:rPr>
        <w:t>OPŠTI   PODACI</w:t>
      </w:r>
    </w:p>
    <w:p>
      <w:pPr>
        <w:spacing/>
        <w:jc w:val="both"/>
      </w:pPr>
      <w:r>
        <w:t xml:space="preserve">                   </w:t>
      </w:r>
    </w:p>
    <w:p>
      <w:pPr>
        <w:pStyle w:val="Heading2"/>
        <w:numPr>
          <w:ilvl w:val="0"/>
          <w:numId w:val="14"/>
        </w:numPr>
        <w:ind w:left="360" w:hanging="360"/>
        <w:spacing w:before="0" w:after="0"/>
        <w:keepLines/>
        <w:rPr>
          <w:rStyle w:val="Heading2Char"/>
          <w:rFonts w:ascii="Times New Roman" w:hAnsi="Times New Roman" w:cs="Times New Roman"/>
          <w:b/>
          <w:bCs/>
          <w:i w:val="0"/>
          <w:sz w:val="24"/>
          <w:szCs w:val="24"/>
          <w:lang w:val="pl-pl"/>
        </w:rPr>
      </w:pPr>
      <w:r/>
      <w:bookmarkStart w:id="1" w:name="_Toc424215803"/>
      <w:bookmarkEnd w:id="1"/>
      <w:r/>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bCs/>
          <w:i w:val="0"/>
          <w:sz w:val="24"/>
          <w:szCs w:val="24"/>
          <w:lang w:val="pl-pl"/>
        </w:rPr>
        <w:t xml:space="preserve"> </w:t>
      </w:r>
      <w:r>
        <w:rPr>
          <w:rStyle w:val="Heading2Char"/>
          <w:rFonts w:ascii="Times New Roman" w:hAnsi="Times New Roman" w:cs="Times New Roman"/>
          <w:b/>
          <w:bCs/>
          <w:i w:val="0"/>
          <w:sz w:val="24"/>
          <w:szCs w:val="24"/>
          <w:lang w:val="pl-pl"/>
        </w:rPr>
        <w:t>o ugovornom organu</w:t>
      </w:r>
      <w:r>
        <w:rPr>
          <w:rStyle w:val="Heading2Char"/>
          <w:rFonts w:ascii="Times New Roman" w:hAnsi="Times New Roman" w:cs="Times New Roman"/>
          <w:b/>
          <w:bCs/>
          <w:i w:val="0"/>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Heading2"/>
        <w:numPr>
          <w:ilvl w:val="0"/>
          <w:numId w:val="14"/>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widowControl w:val="0"/>
        <w:rPr>
          <w:rFonts w:eastAsia="Arial"/>
          <w:kern w:val="1"/>
        </w:rPr>
      </w:pPr>
      <w:r>
        <w:rPr>
          <w:rFonts w:eastAsia="Arial"/>
          <w:kern w:val="1"/>
        </w:rPr>
        <w:t>Cjelokupna komunikacija i razmjena informacija (korespodencija) između Ugovornog organa i ponuđača vodit će se u pisanoj formi, na način da se ista dostavlja elektronskom poštom na gore navedenu e-mail adresu.</w:t>
      </w:r>
    </w:p>
    <w:p>
      <w:pPr>
        <w:spacing/>
        <w:jc w:val="both"/>
      </w:pPr>
      <w:r/>
    </w:p>
    <w:p>
      <w:pPr>
        <w:pStyle w:val="Heading2"/>
        <w:numPr>
          <w:ilvl w:val="0"/>
          <w:numId w:val="14"/>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Heading2"/>
        <w:numPr>
          <w:ilvl w:val="0"/>
          <w:numId w:val="14"/>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ListParagraph"/>
        <w:numPr>
          <w:ilvl w:val="0"/>
          <w:numId w:val="23"/>
        </w:numPr>
        <w:ind w:left="720" w:hanging="360"/>
        <w:spacing/>
        <w:jc w:val="both"/>
      </w:pPr>
      <w:r>
        <w:t>Vrsta postupka javne nabavke: konkurentski zahtjev za dostavu ponuda</w:t>
      </w:r>
    </w:p>
    <w:p>
      <w:pPr>
        <w:pStyle w:val="ListParagraph"/>
        <w:numPr>
          <w:ilvl w:val="0"/>
          <w:numId w:val="23"/>
        </w:numPr>
        <w:ind w:left="720" w:hanging="360"/>
        <w:spacing/>
        <w:jc w:val="both"/>
      </w:pPr>
      <w:r>
        <w:t xml:space="preserve">Procijenjena vrijednost javne nabavke: </w:t>
      </w:r>
      <w:r>
        <w:rPr>
          <w:b/>
        </w:rPr>
        <w:t>10.000,00 KM ( bez PDV-a)</w:t>
      </w:r>
      <w:r>
        <w:t xml:space="preserve"> </w:t>
      </w:r>
    </w:p>
    <w:p>
      <w:pPr>
        <w:pStyle w:val="ListParagraph"/>
        <w:numPr>
          <w:ilvl w:val="0"/>
          <w:numId w:val="23"/>
        </w:numPr>
        <w:ind w:left="720" w:hanging="360"/>
        <w:spacing/>
        <w:jc w:val="both"/>
      </w:pPr>
      <w:r>
        <w:t>Vrsta ugovora o javnoj nabavci: Nabavka roba</w:t>
      </w:r>
    </w:p>
    <w:p>
      <w:pPr>
        <w:pStyle w:val="ListParagraph"/>
        <w:numPr>
          <w:ilvl w:val="0"/>
          <w:numId w:val="23"/>
        </w:numPr>
        <w:ind w:left="720" w:hanging="360"/>
        <w:spacing/>
        <w:jc w:val="both"/>
      </w:pPr>
      <w:r>
        <w:t xml:space="preserve">Period na koji se zaključuje ugovor: do isporuke robe. </w:t>
      </w:r>
    </w:p>
    <w:p>
      <w:pPr>
        <w:spacing/>
        <w:jc w:val="both"/>
        <w:widowControl w:val="0"/>
        <w:rPr>
          <w:rFonts w:eastAsia="Arial"/>
          <w:bCs/>
          <w:kern w:val="1"/>
        </w:rPr>
      </w:pPr>
      <w:r>
        <w:rPr>
          <w:rFonts w:eastAsia="Arial"/>
          <w:b/>
          <w:bCs/>
          <w:kern w:val="1"/>
        </w:rPr>
        <w:t xml:space="preserve"> </w:t>
      </w:r>
      <w:r>
        <w:rPr>
          <w:rFonts w:eastAsia="Arial"/>
          <w:kern w:val="1"/>
        </w:rPr>
        <w:t xml:space="preserve">   e) </w:t>
      </w:r>
      <w:r>
        <w:rPr>
          <w:rFonts w:eastAsia="Arial"/>
          <w:bCs/>
          <w:kern w:val="1"/>
        </w:rPr>
        <w:t xml:space="preserve">   Rok i način plaćanja: Plaćanje se vrši najkasnije u roku od 60 dana od datuma ispostave fakture za uredno isporučenu robu, na žiro račun Dobavljača.</w:t>
      </w:r>
      <w:r>
        <w:rPr>
          <w:rFonts w:eastAsia="Arial"/>
          <w:bCs/>
          <w:kern w:val="1"/>
        </w:rPr>
      </w:r>
    </w:p>
    <w:p>
      <w:pPr>
        <w:ind w:left="426" w:hanging="284"/>
        <w:spacing/>
        <w:jc w:val="both"/>
      </w:pPr>
      <w:r/>
    </w:p>
    <w:p>
      <w:pPr>
        <w:pStyle w:val="Heading1"/>
        <w:rPr>
          <w:rStyle w:val="Heading1Char"/>
          <w:b/>
          <w:bCs/>
          <w:szCs w:val="24"/>
          <w:lang w:val="pl-pl"/>
        </w:rPr>
      </w:pPr>
      <w:r/>
      <w:bookmarkStart w:id="5" w:name="_Toc424215808"/>
      <w:bookmarkEnd w:id="5"/>
      <w:r/>
      <w:r>
        <w:rPr>
          <w:szCs w:val="24"/>
          <w:lang w:val="pl-pl"/>
        </w:rPr>
        <w:t>PODA</w:t>
      </w:r>
      <w:r>
        <w:rPr>
          <w:rStyle w:val="Heading1Char"/>
          <w:b/>
          <w:bCs/>
          <w:szCs w:val="24"/>
          <w:lang w:val="pl-pl"/>
        </w:rPr>
        <w:t>CI O PREDMETU NABAVKE</w:t>
      </w:r>
      <w:r>
        <w:rPr>
          <w:rStyle w:val="Heading1Char"/>
          <w:b/>
          <w:bCs/>
          <w:szCs w:val="24"/>
          <w:lang w:val="pl-pl"/>
        </w:rPr>
      </w:r>
    </w:p>
    <w:p>
      <w:pPr>
        <w:rPr>
          <w:lang w:val="pl-pl"/>
        </w:rPr>
      </w:pPr>
      <w:r>
        <w:rPr>
          <w:lang w:val="pl-pl"/>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w:tab w:val="left" w:pos="90" w:leader="none"/>
        </w:tabs>
        <w:rPr>
          <w:b/>
          <w:u w:color="auto" w:val="single"/>
        </w:rPr>
      </w:pPr>
      <w:r>
        <w:rPr>
          <w:b/>
          <w:u w:color="auto" w:val="single"/>
        </w:rPr>
      </w:r>
    </w:p>
    <w:p>
      <w:pPr>
        <w:spacing/>
        <w:jc w:val="both"/>
        <w:tabs>
          <w:tab w:val="left" w:pos="0" w:leader="none"/>
        </w:tabs>
      </w:pPr>
      <w:r>
        <w:t xml:space="preserve">Predmet ovog postupka je nabavka roba - kompjuterske konfiguracije </w:t>
      </w:r>
    </w:p>
    <w:p>
      <w:pPr>
        <w:ind w:left="360"/>
        <w:spacing/>
        <w:jc w:val="both"/>
        <w:tabs>
          <w:tab w:val="left" w:pos="90" w:leader="none"/>
        </w:tabs>
      </w:pPr>
      <w:r/>
    </w:p>
    <w:p>
      <w:pPr>
        <w:spacing/>
        <w:jc w:val="both"/>
        <w:tabs>
          <w:tab w:val="left" w:pos="90" w:leader="none"/>
        </w:tabs>
      </w:pPr>
      <w:r>
        <w:t>Oznaka i naziv iz JRJN:</w:t>
      </w:r>
    </w:p>
    <w:p>
      <w:pPr>
        <w:spacing/>
        <w:jc w:val="both"/>
        <w:tabs>
          <w:tab w:val="left" w:pos="90" w:leader="none"/>
        </w:tabs>
      </w:pPr>
      <w:r>
        <w:t>30211400-5 kompjuterske konfiguracije</w:t>
      </w:r>
    </w:p>
    <w:p>
      <w:pPr>
        <w:spacing/>
        <w:jc w:val="both"/>
        <w:tabs>
          <w:tab w:val="left" w:pos="90" w:leader="none"/>
        </w:tabs>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 xml:space="preserve">Podjela </w:t>
      </w:r>
      <w:r>
        <w:rPr>
          <w:rFonts w:ascii="Times New Roman" w:hAnsi="Times New Roman" w:cs="Times New Roman"/>
          <w:bCs w:val="0"/>
          <w:i w:val="0"/>
          <w:iCs w:val="0"/>
          <w:sz w:val="24"/>
          <w:szCs w:val="24"/>
        </w:rPr>
        <w:t>na</w:t>
      </w:r>
      <w:r>
        <w:rPr>
          <w:rFonts w:ascii="Times New Roman" w:hAnsi="Times New Roman" w:cs="Times New Roman"/>
          <w:bCs w:val="0"/>
          <w:i w:val="0"/>
          <w:iCs w:val="0"/>
          <w:sz w:val="24"/>
          <w:szCs w:val="24"/>
        </w:rPr>
        <w:t xml:space="preserve">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pPr>
        <w:ind w:left="360"/>
        <w:spacing/>
        <w:jc w:val="both"/>
        <w:tabs>
          <w:tab w:val="left" w:pos="90" w:leader="none"/>
        </w:tabs>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pPr>
      <w:r>
        <w:t xml:space="preserve">Količina predmeta nabavke data je u prilogu - Tehnička specifikacija. </w:t>
      </w:r>
    </w:p>
    <w:p>
      <w:pPr>
        <w:pStyle w:val="Heading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Heading2"/>
        <w:numPr>
          <w:ilvl w:val="0"/>
          <w:numId w:val="14"/>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rPr>
          <w:color w:val="000000"/>
        </w:rPr>
      </w:pPr>
      <w:r>
        <w:t>Prilog - Tehnička specifikacija</w:t>
      </w:r>
      <w:r>
        <w:rPr>
          <w:color w:val="4f81bd"/>
        </w:rPr>
        <w:t xml:space="preserve"> </w:t>
      </w:r>
      <w:r>
        <w:rPr>
          <w:color w:val="000000"/>
        </w:rPr>
        <w:t>(Aneks VII)</w:t>
      </w:r>
    </w:p>
    <w:p>
      <w:pPr>
        <w:ind w:left="360"/>
        <w:spacing/>
        <w:jc w:val="both"/>
        <w:tabs>
          <w:tab w:val="left" w:pos="90" w:leader="none"/>
        </w:tabs>
        <w:rPr>
          <w:color w:val="4f81bd"/>
        </w:rPr>
      </w:pPr>
      <w:r>
        <w:rPr>
          <w:color w:val="4f81bd"/>
        </w:rPr>
      </w:r>
    </w:p>
    <w:p>
      <w:pPr>
        <w:pStyle w:val="Heading2"/>
        <w:numPr>
          <w:ilvl w:val="0"/>
          <w:numId w:val="14"/>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w:t>
      </w:r>
      <w:r>
        <w:rPr>
          <w:rFonts w:ascii="Times New Roman" w:hAnsi="Times New Roman" w:cs="Times New Roman"/>
          <w:bCs w:val="0"/>
          <w:i w:val="0"/>
          <w:iCs w:val="0"/>
          <w:sz w:val="24"/>
          <w:szCs w:val="24"/>
        </w:rPr>
        <w:t>e</w:t>
      </w:r>
      <w:r>
        <w:rPr>
          <w:rFonts w:ascii="Times New Roman" w:hAnsi="Times New Roman" w:cs="Times New Roman"/>
          <w:bCs w:val="0"/>
          <w:i w:val="0"/>
          <w:iCs w:val="0"/>
          <w:sz w:val="24"/>
          <w:szCs w:val="24"/>
        </w:rPr>
        <w:t xml:space="preserv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w:tab w:val="left" w:pos="90" w:leader="none"/>
        </w:tabs>
        <w:rPr>
          <w:u w:color="auto" w:val="single"/>
        </w:rPr>
      </w:pPr>
      <w:r>
        <w:rPr>
          <w:u w:color="auto" w:val="single"/>
        </w:rPr>
      </w:r>
    </w:p>
    <w:p>
      <w:pPr>
        <w:spacing/>
        <w:jc w:val="both"/>
        <w:tabs>
          <w:tab w:val="left" w:pos="90" w:leader="none"/>
        </w:tabs>
      </w:pPr>
      <w:r>
        <w:rPr>
          <w:color w:val="000000"/>
        </w:rPr>
        <w:t>Mjesto isporuke roba je u sjedištu ugovornog organa, na adresi: Mije Keroševića 20, 75000 Tuzla.</w:t>
      </w:r>
      <w:r/>
    </w:p>
    <w:p>
      <w:pPr>
        <w:pStyle w:val="Heading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Heading2"/>
        <w:numPr>
          <w:ilvl w:val="0"/>
          <w:numId w:val="14"/>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r>
        <w:rPr>
          <w:rFonts w:ascii="Times New Roman" w:hAnsi="Times New Roman" w:cs="Times New Roman"/>
          <w:bCs w:val="0"/>
          <w:i w:val="0"/>
          <w:iCs w:val="0"/>
          <w:sz w:val="24"/>
          <w:szCs w:val="24"/>
        </w:rPr>
      </w:r>
    </w:p>
    <w:p>
      <w:pPr>
        <w:ind w:left="360"/>
        <w:spacing/>
        <w:jc w:val="both"/>
        <w:tabs>
          <w:tab w:val="left" w:pos="90" w:leader="none"/>
        </w:tabs>
      </w:pPr>
      <w:r/>
    </w:p>
    <w:p>
      <w:pPr>
        <w:spacing/>
        <w:jc w:val="both"/>
        <w:tabs>
          <w:tab w:val="left" w:pos="90" w:leader="none"/>
        </w:tabs>
      </w:pPr>
      <w:r>
        <w:t xml:space="preserve">Isporuka roba se vrši prema potrebama ugovornog organa, u skladu sa zaključenim ugovorom, najkasnije u roku od 15 dana od dana zaprimanja narudžbe ugovornog organa. </w:t>
      </w:r>
    </w:p>
    <w:p>
      <w:pPr>
        <w:spacing/>
        <w:jc w:val="both"/>
        <w:tabs>
          <w:tab w:val="left" w:pos="90" w:leader="none"/>
        </w:tabs>
      </w:pPr>
      <w:r/>
    </w:p>
    <w:p>
      <w:pPr>
        <w:pStyle w:val="Heading1"/>
        <w:rPr>
          <w:szCs w:val="24"/>
        </w:rPr>
      </w:pPr>
      <w:r/>
      <w:bookmarkStart w:id="12" w:name="_Toc424215815"/>
      <w:bookmarkEnd w:id="12"/>
      <w:r/>
      <w:r>
        <w:rPr>
          <w:szCs w:val="24"/>
        </w:rPr>
        <w:t>USLOVI  ZA  KVALIFIKACIJU</w:t>
      </w:r>
      <w:r>
        <w:rPr>
          <w:szCs w:val="24"/>
        </w:rPr>
      </w:r>
    </w:p>
    <w:p>
      <w:pPr>
        <w:spacing/>
        <w:jc w:val="both"/>
        <w:tabs>
          <w:tab w:val="left" w:pos="90" w:leader="none"/>
        </w:tabs>
        <w:rPr>
          <w:b/>
          <w:u w:color="auto" w:val="single"/>
        </w:rPr>
      </w:pPr>
      <w:r>
        <w:rPr>
          <w:b/>
          <w:u w:color="auto" w:val="single"/>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w:tab w:val="left" w:pos="90" w:leader="none"/>
        </w:tabs>
        <w:rPr>
          <w:u w:color="auto" w:val="single"/>
        </w:rPr>
      </w:pPr>
      <w:r>
        <w:rPr>
          <w:u w:color="auto" w:val="single"/>
        </w:rPr>
      </w:r>
    </w:p>
    <w:p>
      <w:pPr>
        <w:pStyle w:val="ListParagraph"/>
        <w:numPr>
          <w:ilvl w:val="1"/>
          <w:numId w:val="14"/>
        </w:numPr>
        <w:ind w:left="562" w:hanging="420"/>
        <w:spacing/>
        <w:jc w:val="both"/>
        <w:tabs>
          <w:tab w:val="left" w:pos="90" w:leader="none"/>
        </w:tabs>
      </w:pPr>
      <w:r>
        <w:t>Ponuđač je dužan u svrhu dokazivanja lične sposobnosti dokazati da:</w:t>
      </w:r>
    </w:p>
    <w:p>
      <w:pPr>
        <w:pStyle w:val="ListParagraph"/>
        <w:ind w:left="562"/>
        <w:spacing/>
        <w:jc w:val="both"/>
        <w:tabs>
          <w:tab w:val="left" w:pos="90" w:leader="none"/>
        </w:tabs>
      </w:pPr>
      <w:r/>
    </w:p>
    <w:p>
      <w:pPr>
        <w:pStyle w:val="ListParagraph"/>
        <w:numPr>
          <w:ilvl w:val="0"/>
          <w:numId w:val="20"/>
        </w:numPr>
        <w:ind w:left="720" w:hanging="360"/>
        <w:spacing/>
        <w:jc w:val="both"/>
        <w:tabs>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20"/>
        </w:numPr>
        <w:ind w:left="720" w:hanging="360"/>
        <w:spacing/>
        <w:jc w:val="both"/>
        <w:tabs>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ListParagraph"/>
        <w:numPr>
          <w:ilvl w:val="0"/>
          <w:numId w:val="20"/>
        </w:numPr>
        <w:ind w:left="720" w:hanging="360"/>
        <w:spacing/>
        <w:jc w:val="both"/>
        <w:tabs>
          <w:tab w:val="left" w:pos="851" w:leader="none"/>
        </w:tabs>
      </w:pPr>
      <w:r>
        <w:t>Je ispunio obaveze sa plaćanjem penzijskog i invalidskom osiguranja i zdravstvenog osiguranja, u skladu sa važećim propisima u Bosni i Hercegovini ili propisima zemlje  u kojoj je registrovan;</w:t>
      </w:r>
    </w:p>
    <w:p>
      <w:pPr>
        <w:pStyle w:val="ListParagraph"/>
        <w:numPr>
          <w:ilvl w:val="0"/>
          <w:numId w:val="20"/>
        </w:numPr>
        <w:ind w:left="720" w:hanging="360"/>
        <w:spacing/>
        <w:jc w:val="both"/>
        <w:tabs>
          <w:tab w:val="left" w:pos="851" w:leader="none"/>
        </w:tabs>
      </w:pPr>
      <w:r>
        <w:t>Je ispunio obaveze u vezi sa plaćanjem direktnih i indirektnih poreza, u skladu sa važećim propisima u Bosni i Hercegovini ili zemlji u kojoj je registrovan.</w:t>
      </w:r>
    </w:p>
    <w:p>
      <w:pPr>
        <w:ind w:left="720"/>
        <w:spacing/>
        <w:jc w:val="both"/>
        <w:tabs>
          <w:tab w:val="left" w:pos="90" w:leader="none"/>
        </w:tabs>
      </w:pPr>
      <w:r/>
    </w:p>
    <w:p>
      <w:pPr>
        <w:ind w:left="180" w:hanging="38"/>
        <w:spacing/>
        <w:jc w:val="both"/>
        <w:tabs>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w:tab w:val="left" w:pos="90" w:leader="none"/>
        </w:tabs>
      </w:pPr>
      <w:r/>
    </w:p>
    <w:p>
      <w:pPr>
        <w:ind w:left="180" w:hanging="38"/>
        <w:spacing/>
        <w:jc w:val="both"/>
      </w:pPr>
      <w:r>
        <w:t>11.3 Ukoliko ponudu dostavlja grupa ponuđača, svaki član grupe je dužan dostaviti ovjerenu izjavu.</w:t>
      </w:r>
    </w:p>
    <w:p>
      <w:pPr>
        <w:ind w:left="180" w:hanging="38"/>
        <w:spacing/>
        <w:jc w:val="both"/>
        <w:tabs>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ListParagraph"/>
        <w:numPr>
          <w:ilvl w:val="0"/>
          <w:numId w:val="12"/>
        </w:numPr>
        <w:ind w:left="720" w:hanging="360"/>
        <w:spacing/>
        <w:jc w:val="both"/>
      </w:pPr>
      <w:r>
        <w:t>izvod iz kaznene evidencije nadležnog suda da 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12"/>
        </w:numPr>
        <w:ind w:left="720" w:hanging="360"/>
        <w:spacing/>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pPr>
        <w:pStyle w:val="ListParagraph"/>
        <w:numPr>
          <w:ilvl w:val="0"/>
          <w:numId w:val="12"/>
        </w:numPr>
        <w:ind w:left="720" w:hanging="360"/>
        <w:spacing/>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pPr>
        <w:pStyle w:val="ListParagraph"/>
        <w:numPr>
          <w:ilvl w:val="0"/>
          <w:numId w:val="12"/>
        </w:numPr>
        <w:ind w:left="720" w:hanging="360"/>
        <w:spacing/>
        <w:jc w:val="both"/>
      </w:pPr>
      <w:r>
        <w:t>potvrde nadležne/ih institucija o uredno izmirenim obavezama po osnovu direktnih i indirektnih poreza.</w:t>
      </w:r>
    </w:p>
    <w:p>
      <w:pPr>
        <w:ind w:left="180" w:hanging="38"/>
        <w:spacing/>
        <w:jc w:val="both"/>
        <w:tabs>
          <w:tab w:val="left" w:pos="90" w:leader="none"/>
        </w:tabs>
      </w:pPr>
      <w:r>
        <w:t xml:space="preserve">Dokaze je potrebno dostaviti u roku od 3 dana od dana zaprimanja obavještenja o rezultatima ovog postupka javne nabavke. </w:t>
      </w:r>
    </w:p>
    <w:p>
      <w:pPr>
        <w:ind w:left="180" w:hanging="38"/>
        <w:spacing/>
        <w:jc w:val="both"/>
        <w:tabs>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ind w:left="180" w:hanging="38"/>
        <w:spacing/>
        <w:jc w:val="both"/>
      </w:pPr>
      <w:r>
        <w:t>12.1 a) Ekonomsko-finansijska sposobnost ponuđača:</w:t>
      </w:r>
    </w:p>
    <w:p>
      <w:pPr>
        <w:ind w:left="709"/>
        <w:spacing/>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ind w:left="709"/>
        <w:spacing/>
        <w:jc w:val="both"/>
      </w:pPr>
      <w:r/>
    </w:p>
    <w:p>
      <w:pPr>
        <w:ind w:left="709"/>
        <w:spacing/>
        <w:jc w:val="both"/>
      </w:pPr>
      <w:r>
        <w:t>b) Sposobnost obavljanja profesionalne djelatnosti:</w:t>
      </w:r>
    </w:p>
    <w:p>
      <w:pPr>
        <w:ind w:left="709"/>
        <w:spacing/>
        <w:jc w:val="both"/>
      </w:pPr>
      <w:r>
        <w:t xml:space="preserve">Ponuđač je dužan dostaviti aktuelni izvod iz Sudskog registra  kojim se  dokazuje da je registrovan za obavljanje predmetne djelatnosti, a koji ne smije biti stariji od 3 mjeseca od dana dostavljanja ponude. </w:t>
      </w:r>
    </w:p>
    <w:p>
      <w:pPr>
        <w:ind w:left="709"/>
        <w:spacing/>
        <w:jc w:val="both"/>
      </w:pPr>
      <w:r/>
    </w:p>
    <w:p>
      <w:pPr>
        <w:ind w:left="709"/>
        <w:spacing/>
        <w:jc w:val="both"/>
      </w:pPr>
      <w:r>
        <w:t>c) Dokazi pod tačkom  12.1. a) i b) dostavljaju se u običnoj kopiji</w:t>
      </w:r>
    </w:p>
    <w:p>
      <w:pPr>
        <w:ind w:left="180" w:hanging="567"/>
        <w:spacing/>
        <w:jc w:val="both"/>
        <w:rPr>
          <w:color w:val="ff0000"/>
        </w:rPr>
      </w:pPr>
      <w:r>
        <w:rPr>
          <w:color w:val="ff0000"/>
        </w:rPr>
      </w:r>
    </w:p>
    <w:p>
      <w:pPr>
        <w:ind w:left="709" w:hanging="567"/>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ind w:left="709" w:hanging="567"/>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ind w:left="180"/>
        <w:spacing/>
        <w:jc w:val="both"/>
        <w:rPr>
          <w:color w:val="0d0d0d"/>
        </w:rPr>
      </w:pPr>
      <w:r>
        <w:rPr>
          <w:color w:val="0d0d0d"/>
        </w:rPr>
      </w:r>
    </w:p>
    <w:p>
      <w:pPr>
        <w:pStyle w:val="BodyText"/>
        <w:ind w:left="709" w:hanging="540"/>
        <w:rPr>
          <w:rFonts w:ascii="Times New Roman" w:hAnsi="Times New Roman" w:cs="Times New Roman"/>
          <w:color w:val="0d0d0d"/>
          <w:sz w:val="24"/>
        </w:rPr>
      </w:pPr>
      <w:r>
        <w:rPr>
          <w:rFonts w:ascii="Times New Roman" w:hAnsi="Times New Roman" w:cs="Times New Roman"/>
          <w:color w:val="0d0d0d"/>
          <w:sz w:val="24"/>
        </w:rPr>
        <w:t>12.4  Dokazi koje je dužan dostaviti</w:t>
      </w:r>
      <w:r>
        <w:rPr>
          <w:rFonts w:ascii="Times New Roman" w:hAnsi="Times New Roman" w:cs="Times New Roman"/>
          <w:b/>
          <w:color w:val="0d0d0d"/>
          <w:sz w:val="24"/>
        </w:rPr>
        <w:t xml:space="preserve"> izabrani</w:t>
      </w:r>
      <w:r>
        <w:rPr>
          <w:rFonts w:ascii="Times New Roman" w:hAnsi="Times New Roman" w:cs="Times New Roman"/>
          <w:color w:val="0d0d0d"/>
          <w:sz w:val="24"/>
        </w:rPr>
        <w:t xml:space="preserve"> ponuđač moraju potvrđivati da je u momentu predaje ponude ispunjavao uslove koji se traže tenderskom dokumentacijom. U protivnom će se smatrati da je dao lažnu izjavu. </w:t>
      </w:r>
    </w:p>
    <w:p>
      <w:pPr>
        <w:pStyle w:val="BodyText"/>
        <w:ind w:left="709" w:hanging="540"/>
        <w:rPr>
          <w:rFonts w:ascii="Times New Roman" w:hAnsi="Times New Roman" w:cs="Times New Roman"/>
          <w:iCs/>
          <w:color w:val="0d0d0d"/>
          <w:sz w:val="24"/>
        </w:rPr>
      </w:pPr>
      <w:r>
        <w:rPr>
          <w:rFonts w:ascii="Times New Roman" w:hAnsi="Times New Roman" w:cs="Times New Roman"/>
          <w:color w:val="0d0d0d"/>
          <w:sz w:val="24"/>
        </w:rPr>
        <w:t xml:space="preserve">     </w:t>
      </w:r>
      <w:r>
        <w:rPr>
          <w:rFonts w:ascii="Times New Roman" w:hAnsi="Times New Roman" w:cs="Times New Roman"/>
          <w:b/>
          <w:color w:val="0d0d0d"/>
          <w:sz w:val="24"/>
        </w:rPr>
        <w:t>Dokaze o ispunjavanju uslova je dužan dostaviti u roku od 3 dana, od dana zaprimanja obavještenja o rezultatima ovog postupka javne nabavke. Dokazi koje dostavlja izabrani ponuđač moraju biti u originalu ili ovjerenoj kopiji i ne mogu biti stariji od tri mjeseca, računajući od dana dostavljanja ponude.</w:t>
      </w:r>
      <w:r>
        <w:rPr>
          <w:rFonts w:ascii="Times New Roman" w:hAnsi="Times New Roman" w:cs="Times New Roman"/>
          <w:color w:val="0d0d0d"/>
          <w:sz w:val="24"/>
        </w:rPr>
        <w:t xml:space="preserve"> </w:t>
      </w:r>
      <w:r>
        <w:rPr>
          <w:rFonts w:ascii="Times New Roman" w:hAnsi="Times New Roman" w:cs="Times New Roman"/>
          <w:iCs/>
          <w:color w:val="0d0d0d"/>
          <w:sz w:val="24"/>
        </w:rPr>
        <w:t xml:space="preserve"> </w:t>
      </w:r>
      <w:r>
        <w:rPr>
          <w:rFonts w:ascii="Times New Roman" w:hAnsi="Times New Roman" w:cs="Times New Roman"/>
          <w:iCs/>
          <w:color w:val="0d0d0d"/>
          <w:sz w:val="24"/>
        </w:rPr>
      </w:r>
    </w:p>
    <w:p>
      <w:pPr>
        <w:pStyle w:val="BodyText"/>
        <w:ind w:left="709"/>
        <w:rPr>
          <w:rFonts w:ascii="Times New Roman" w:hAnsi="Times New Roman" w:cs="Times New Roman"/>
          <w:sz w:val="24"/>
        </w:rPr>
      </w:pPr>
      <w:r>
        <w:rPr>
          <w:rFonts w:ascii="Times New Roman" w:hAnsi="Times New Roman" w:cs="Times New Roman"/>
          <w:sz w:val="24"/>
        </w:rPr>
      </w:r>
    </w:p>
    <w:p>
      <w:pPr>
        <w:pStyle w:val="BodyText"/>
        <w:ind w:left="709"/>
        <w:rPr>
          <w:rFonts w:ascii="Times New Roman" w:hAnsi="Times New Roman" w:cs="Times New Roman"/>
          <w:iCs/>
          <w:sz w:val="24"/>
        </w:rPr>
      </w:pPr>
      <w:r>
        <w:rPr>
          <w:rFonts w:ascii="Times New Roman" w:hAnsi="Times New Roman" w:cs="Times New Roman"/>
          <w:sz w:val="24"/>
        </w:rPr>
        <w:t>Ponuđač je dužan dostaviti i dokaze pod tačkom 12.1 a) i b) na gore navedeni način.</w:t>
      </w:r>
      <w:r>
        <w:rPr>
          <w:rFonts w:ascii="Times New Roman" w:hAnsi="Times New Roman" w:cs="Times New Roman"/>
          <w:iCs/>
          <w:sz w:val="24"/>
        </w:rPr>
      </w:r>
    </w:p>
    <w:p>
      <w:pPr>
        <w:pStyle w:val="BodyText"/>
        <w:ind w:left="180"/>
        <w:rPr>
          <w:rFonts w:ascii="Times New Roman" w:hAnsi="Times New Roman" w:cs="Times New Roman"/>
          <w:iCs/>
          <w:color w:val="ff0000"/>
          <w:sz w:val="24"/>
        </w:rPr>
      </w:pPr>
      <w:r>
        <w:rPr>
          <w:rFonts w:ascii="Times New Roman" w:hAnsi="Times New Roman" w:cs="Times New Roman"/>
          <w:iCs/>
          <w:color w:val="ff0000"/>
          <w:sz w:val="24"/>
        </w:rPr>
      </w:r>
    </w:p>
    <w:p>
      <w:pPr>
        <w:ind w:left="709" w:hanging="567"/>
        <w:spacing/>
        <w:jc w:val="both"/>
        <w:rPr>
          <w:color w:val="000000"/>
        </w:rPr>
      </w:pPr>
      <w:r>
        <w:rPr>
          <w:color w:val="000000"/>
        </w:rPr>
        <w:t>12.5 Ugovorni organ može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ind w:left="709" w:hanging="567"/>
        <w:spacing/>
        <w:jc w:val="both"/>
      </w:pPr>
      <w:r>
        <w:t>12.6 U slučaju da se u ponudi ne dostave dokumenti koji dokazuju ispunjavanje navedenih uslova za kvalifikaciju ili se ne dostave na način kako je naprijed traženo, ponuđač će biti isključen iz daljeg učešća u postupku javne nabavke.</w:t>
      </w:r>
    </w:p>
    <w:p>
      <w:pPr>
        <w:spacing/>
        <w:jc w:val="both"/>
      </w:pPr>
      <w:r/>
    </w:p>
    <w:p>
      <w:pPr>
        <w:pStyle w:val="Heading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ind w:left="567" w:hanging="425"/>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ind w:left="142"/>
        <w:spacing/>
        <w:jc w:val="both"/>
      </w:pPr>
      <w:r>
        <w:t>13.2 Ponuda mora sadržavati:</w:t>
      </w:r>
    </w:p>
    <w:p>
      <w:pPr>
        <w:pStyle w:val="ListParagraph"/>
        <w:numPr>
          <w:ilvl w:val="0"/>
          <w:numId w:val="19"/>
        </w:numPr>
        <w:ind w:left="1276" w:hanging="360"/>
        <w:spacing/>
        <w:contextualSpacing/>
        <w:jc w:val="both"/>
      </w:pPr>
      <w:r>
        <w:t>Obrazac za ponudu;</w:t>
      </w:r>
    </w:p>
    <w:p>
      <w:pPr>
        <w:pStyle w:val="ListParagraph"/>
        <w:numPr>
          <w:ilvl w:val="0"/>
          <w:numId w:val="19"/>
        </w:numPr>
        <w:ind w:left="1276" w:hanging="360"/>
        <w:spacing/>
        <w:contextualSpacing/>
        <w:jc w:val="both"/>
      </w:pPr>
      <w:r>
        <w:t>Obrazac za cijenu ponude;</w:t>
      </w:r>
    </w:p>
    <w:p>
      <w:pPr>
        <w:pStyle w:val="ListParagraph"/>
        <w:numPr>
          <w:ilvl w:val="0"/>
          <w:numId w:val="19"/>
        </w:numPr>
        <w:ind w:left="1276" w:hanging="360"/>
        <w:spacing/>
        <w:contextualSpacing/>
        <w:jc w:val="both"/>
      </w:pPr>
      <w:r>
        <w:t>Izjava o ispunjenosti uslova iz člana 45. stav (1) tačaka od a) do d) Zakona o javnim nabavkama;</w:t>
      </w:r>
    </w:p>
    <w:p>
      <w:pPr>
        <w:pStyle w:val="ListParagraph"/>
        <w:numPr>
          <w:ilvl w:val="0"/>
          <w:numId w:val="19"/>
        </w:numPr>
        <w:ind w:left="1276" w:hanging="360"/>
        <w:spacing/>
        <w:contextualSpacing/>
        <w:jc w:val="both"/>
      </w:pPr>
      <w:r>
        <w:t>Izjava o ispunjenosti uslova iz člana 47. stav (1) tačka a) i stav (4) Zakona o javnim nabavkama;</w:t>
      </w:r>
    </w:p>
    <w:p>
      <w:pPr>
        <w:pStyle w:val="ListParagraph"/>
        <w:numPr>
          <w:ilvl w:val="0"/>
          <w:numId w:val="19"/>
        </w:numPr>
        <w:ind w:left="1276" w:hanging="360"/>
        <w:spacing/>
        <w:contextualSpacing/>
        <w:jc w:val="both"/>
      </w:pPr>
      <w:r>
        <w:t>Pismena izjava ponuđača iz člana 52. Zakona o javnim nabavkama;</w:t>
      </w:r>
    </w:p>
    <w:p>
      <w:pPr>
        <w:pStyle w:val="ListParagraph"/>
        <w:numPr>
          <w:ilvl w:val="0"/>
          <w:numId w:val="19"/>
        </w:numPr>
        <w:ind w:left="1276" w:hanging="360"/>
        <w:spacing/>
        <w:contextualSpacing/>
        <w:jc w:val="both"/>
      </w:pPr>
      <w:r>
        <w:t>Popunjen i potpisan nacrt ugovora;</w:t>
      </w:r>
    </w:p>
    <w:p>
      <w:pPr>
        <w:pStyle w:val="ListParagraph"/>
        <w:numPr>
          <w:ilvl w:val="0"/>
          <w:numId w:val="19"/>
        </w:numPr>
        <w:ind w:left="1276" w:hanging="360"/>
        <w:spacing/>
        <w:contextualSpacing/>
        <w:jc w:val="both"/>
      </w:pPr>
      <w:r>
        <w:t>Popunjen sadržaj ponude;</w:t>
      </w:r>
    </w:p>
    <w:p>
      <w:pPr>
        <w:pStyle w:val="ListParagraph"/>
        <w:numPr>
          <w:ilvl w:val="0"/>
          <w:numId w:val="19"/>
        </w:numPr>
        <w:ind w:left="1276" w:hanging="360"/>
        <w:spacing/>
        <w:contextualSpacing/>
        <w:jc w:val="both"/>
      </w:pPr>
      <w:r>
        <w:t>Sporazum o grupi ponuđača (ukoliko grupa ponuđača učestvuje u postupku javne nabavke)</w:t>
      </w:r>
    </w:p>
    <w:p>
      <w:pPr>
        <w:pStyle w:val="ListParagraph"/>
        <w:numPr>
          <w:ilvl w:val="0"/>
          <w:numId w:val="19"/>
        </w:numPr>
        <w:ind w:left="1276" w:hanging="360"/>
        <w:spacing/>
        <w:contextualSpacing/>
        <w:jc w:val="both"/>
      </w:pPr>
      <w:r>
        <w:t xml:space="preserve">Aktuelni izvod iz Sudskog registra, orginal ili ovjerena kopija, koji ne smije biti stariji od 3 mjeseca od dana dostavljanja ponude. </w:t>
      </w:r>
    </w:p>
    <w:p>
      <w:pPr>
        <w:pStyle w:val="ListParagraph"/>
        <w:numPr>
          <w:ilvl w:val="0"/>
          <w:numId w:val="19"/>
        </w:numPr>
        <w:ind w:left="1276" w:hanging="360"/>
        <w:spacing/>
        <w:contextualSpacing/>
        <w:jc w:val="both"/>
      </w:pPr>
      <w:r>
        <w:t>Potvrdu banke o solventnosti</w:t>
      </w:r>
    </w:p>
    <w:p>
      <w:pPr>
        <w:pStyle w:val="ListParagraph"/>
        <w:numPr>
          <w:ilvl w:val="0"/>
          <w:numId w:val="19"/>
        </w:numPr>
        <w:ind w:left="1276" w:hanging="360"/>
        <w:spacing/>
        <w:contextualSpacing/>
        <w:jc w:val="both"/>
      </w:pPr>
      <w:r>
        <w:t xml:space="preserve">Obrazac za povjerljive informacije. </w:t>
      </w:r>
    </w:p>
    <w:p>
      <w:pPr>
        <w:pStyle w:val="ListParagraph"/>
        <w:ind w:left="1276"/>
        <w:spacing/>
        <w:contextual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ind w:left="709" w:hanging="567"/>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ind w:left="709" w:hanging="567"/>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rPr>
      </w:pPr>
      <w:r>
        <w:rPr>
          <w:b/>
        </w:rPr>
        <w:t>PONUDA ZA NABAVKU KOMPJUTERSKIH KONFIGURACIJA</w:t>
      </w:r>
    </w:p>
    <w:p>
      <w:pPr>
        <w:spacing/>
        <w:jc w:val="center"/>
        <w:rPr>
          <w:b/>
        </w:rPr>
      </w:pPr>
      <w:r>
        <w:t>Broj nabavke:</w:t>
      </w:r>
      <w:r>
        <w:rPr>
          <w:b/>
        </w:rPr>
        <w:t xml:space="preserve"> Nabavka broj 27A </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popnuđača.</w:t>
      </w:r>
    </w:p>
    <w:p>
      <w:pPr>
        <w:spacing/>
        <w:jc w:val="both"/>
      </w:pPr>
      <w:r/>
    </w:p>
    <w:p>
      <w:pPr>
        <w:pStyle w:val="t-9-8"/>
        <w:ind w:left="567" w:hanging="425"/>
        <w:spacing w:before="0" w:after="0" w:beforeAutospacing="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pPr>
        <w:pStyle w:val="t-9-8"/>
        <w:ind w:left="567" w:hanging="425"/>
        <w:spacing w:before="0" w:after="0" w:beforeAutospacing="0" w:afterAutospacing="0"/>
        <w:jc w:val="both"/>
        <w:rPr>
          <w:color w:val="000000"/>
        </w:rPr>
      </w:pPr>
      <w:r>
        <w:rPr>
          <w:color w:val="000000"/>
        </w:rPr>
      </w:r>
    </w:p>
    <w:p>
      <w:pPr>
        <w:pStyle w:val="t-9-8"/>
        <w:ind w:left="567" w:hanging="425"/>
        <w:spacing w:before="0" w:after="0" w:beforeAutospacing="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pPr>
        <w:pStyle w:val="t-9-8"/>
        <w:ind w:left="567" w:hanging="425"/>
        <w:spacing w:before="0" w:after="0" w:beforeAutospacing="0" w:afterAutospacing="0"/>
        <w:jc w:val="both"/>
        <w:rPr>
          <w:color w:val="000000"/>
        </w:rPr>
      </w:pPr>
      <w:r>
        <w:rPr>
          <w:color w:val="000000"/>
        </w:rPr>
      </w:r>
    </w:p>
    <w:p>
      <w:pPr>
        <w:ind w:left="567" w:hanging="425"/>
        <w:spacing/>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Način dostavljanja dokumenata</w:t>
      </w:r>
      <w:r>
        <w:rPr>
          <w:rFonts w:ascii="Times New Roman" w:hAnsi="Times New Roman" w:cs="Times New Roman"/>
          <w:i w:val="0"/>
          <w:sz w:val="24"/>
          <w:szCs w:val="24"/>
          <w:lang w:val="pl-pl"/>
        </w:rPr>
      </w:r>
    </w:p>
    <w:p>
      <w:r/>
    </w:p>
    <w:p>
      <w:pPr>
        <w:pStyle w:val="t-9-8"/>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t-9-8"/>
        <w:ind w:left="142"/>
        <w:spacing w:before="0" w:after="0" w:beforeAutospacing="0" w:afterAutospacing="0"/>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Obrazac za cijenu ponude</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r>
    </w:p>
    <w:p>
      <w:pPr>
        <w:spacing/>
        <w:jc w:val="both"/>
      </w:pPr>
      <w:r/>
    </w:p>
    <w:p>
      <w:pPr>
        <w:ind w:left="567" w:hanging="425"/>
        <w:spacing/>
        <w:jc w:val="both"/>
      </w:pPr>
      <w:r>
        <w:t xml:space="preserve">17.1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w:tab w:val="left" w:pos="4048" w:leader="none"/>
        </w:tabs>
      </w:pPr>
      <w:r>
        <w:tab/>
        <w:tab/>
      </w:r>
    </w:p>
    <w:p>
      <w:pPr>
        <w:ind w:left="567" w:hanging="425"/>
        <w:spacing/>
        <w:jc w:val="both"/>
      </w:pPr>
      <w:r>
        <w:t xml:space="preserve">17.2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Heading2"/>
        <w:numPr>
          <w:ilvl w:val="0"/>
          <w:numId w:val="14"/>
        </w:numPr>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Heading2"/>
        <w:numPr>
          <w:ilvl w:val="0"/>
          <w:numId w:val="14"/>
        </w:numPr>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 xml:space="preserve">Kriterij za dodjelu ugovora je najniža cijena ponude. </w:t>
      </w:r>
    </w:p>
    <w:p>
      <w:pPr>
        <w:spacing/>
        <w:jc w:val="both"/>
      </w:pPr>
      <w:r>
        <w:t xml:space="preserve">Najniža cijena uključuje sve zavisne troškove. </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5" w:name="_Toc424215828"/>
      <w:bookmarkEnd w:id="25"/>
      <w:r/>
      <w:r>
        <w:rPr>
          <w:rFonts w:ascii="Times New Roman" w:hAnsi="Times New Roman" w:cs="Times New Roman"/>
          <w:i w:val="0"/>
          <w:sz w:val="24"/>
          <w:szCs w:val="24"/>
          <w:lang w:val="pl-pl"/>
        </w:rPr>
        <w:t>Rok važenja ponude</w:t>
      </w:r>
      <w:r>
        <w:rPr>
          <w:rFonts w:ascii="Times New Roman" w:hAnsi="Times New Roman" w:cs="Times New Roman"/>
          <w:i w:val="0"/>
          <w:sz w:val="24"/>
          <w:szCs w:val="24"/>
          <w:lang w:val="pl-pl"/>
        </w:rPr>
      </w:r>
    </w:p>
    <w:p>
      <w:pPr>
        <w:spacing/>
        <w:jc w:val="both"/>
      </w:pPr>
      <w:r/>
    </w:p>
    <w:p>
      <w:pPr>
        <w:ind w:left="567" w:hanging="425"/>
        <w:spacing/>
        <w:jc w:val="both"/>
      </w:pPr>
      <w:r>
        <w:t xml:space="preserve">22.1 Ponuđač se obavezuje da naznači period važenja ponude računajući od isteka roka za podnošenje ponude. Zahtjevani period važenja ponude je 90 dana.  </w:t>
      </w:r>
    </w:p>
    <w:p>
      <w:pPr>
        <w:ind w:left="567" w:hanging="425"/>
        <w:spacing/>
        <w:jc w:val="both"/>
      </w:pPr>
      <w:r/>
    </w:p>
    <w:p>
      <w:pPr>
        <w:ind w:left="567" w:hanging="425"/>
        <w:spacing/>
        <w:jc w:val="both"/>
      </w:pPr>
      <w:r>
        <w:t>22.2 U slučaju da je period važenja ponude kraći od roka navedenog u tenderskoj dokumentaciji, ugovorni organ će odbiti takvu ponudu u skladu sa članom 60. stav (1) Zakona.</w:t>
      </w:r>
    </w:p>
    <w:p>
      <w:pPr>
        <w:spacing/>
        <w:jc w:val="both"/>
      </w:pPr>
      <w:r/>
    </w:p>
    <w:p>
      <w:pPr>
        <w:ind w:left="567" w:hanging="425"/>
        <w:spacing/>
        <w:jc w:val="both"/>
      </w:pPr>
      <w:r>
        <w:t xml:space="preserve">22.3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bookmarkStart w:id="26" w:name="_Toc424215829"/>
      <w:bookmarkEnd w:id="26"/>
      <w:r/>
    </w:p>
    <w:p>
      <w:pPr>
        <w:pStyle w:val="Heading1"/>
        <w:rPr>
          <w:szCs w:val="24"/>
        </w:rPr>
      </w:pPr>
      <w:r>
        <w:rPr>
          <w:szCs w:val="24"/>
        </w:rPr>
        <w:t>OSTALE INFORMACIJE</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10.09.2018. godine do 10,00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color w:val="000000"/>
        </w:rPr>
        <w:t>10.09.2018</w:t>
      </w:r>
      <w:r>
        <w:rPr>
          <w:b/>
          <w:color w:val="000000"/>
        </w:rPr>
        <w:t>.</w:t>
      </w:r>
      <w:r>
        <w:rPr>
          <w:b/>
          <w:color w:val="000000"/>
        </w:rPr>
        <w:t xml:space="preserve"> </w:t>
      </w:r>
      <w:r>
        <w:rPr>
          <w:b/>
        </w:rPr>
        <w:t xml:space="preserve">godine u </w:t>
      </w:r>
      <w:r>
        <w:rPr>
          <w:b/>
        </w:rPr>
        <w:t>1</w:t>
      </w:r>
      <w:r>
        <w:rPr>
          <w:b/>
        </w:rPr>
        <w:t>2,</w:t>
      </w:r>
      <w:r>
        <w:rPr>
          <w:b/>
        </w:rPr>
        <w:t>0</w:t>
      </w:r>
      <w:r>
        <w:rPr>
          <w:b/>
        </w:rPr>
        <w:t>0</w:t>
      </w:r>
      <w:r>
        <w:rPr>
          <w:b/>
        </w:rPr>
        <w:t xml:space="preserve"> </w:t>
      </w:r>
      <w:r>
        <w:rPr>
          <w:b/>
        </w:rPr>
        <w:t xml:space="preserve">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Nacrt ugovora</w:t>
      </w:r>
      <w:r>
        <w:rPr>
          <w:rFonts w:ascii="Times New Roman" w:hAnsi="Times New Roman" w:cs="Times New Roman"/>
          <w:i w:val="0"/>
          <w:sz w:val="24"/>
          <w:szCs w:val="24"/>
          <w:lang w:val="pl-pl"/>
        </w:rPr>
        <w:t xml:space="preserve">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bookmarkStart w:id="30" w:name="_Toc424215833"/>
      <w:bookmarkEnd w:id="30"/>
      <w:r/>
    </w:p>
    <w:p>
      <w:pPr>
        <w:pStyle w:val="Heading1"/>
        <w:rPr>
          <w:szCs w:val="24"/>
        </w:rPr>
      </w:pPr>
      <w:r>
        <w:rPr>
          <w:szCs w:val="24"/>
        </w:rPr>
        <w:t>OSTALI PODACI</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31" w:name="_Toc424215835"/>
      <w:bookmarkEnd w:id="31"/>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32" w:name="_Toc424215839"/>
      <w:bookmarkEnd w:id="32"/>
      <w:r/>
      <w:r>
        <w:rPr>
          <w:rFonts w:ascii="Times New Roman" w:hAnsi="Times New Roman" w:cs="Times New Roman"/>
          <w:i w:val="0"/>
          <w:sz w:val="24"/>
          <w:szCs w:val="24"/>
          <w:lang w:val="pl-pl"/>
        </w:rPr>
        <w:t>Rok za donošenje odluke o izboru</w:t>
      </w:r>
      <w:r>
        <w:rPr>
          <w:rFonts w:ascii="Times New Roman" w:hAnsi="Times New Roman" w:cs="Times New Roman"/>
          <w:i w:val="0"/>
          <w:sz w:val="24"/>
          <w:szCs w:val="24"/>
          <w:lang w:val="pl-pl"/>
        </w:rPr>
      </w:r>
    </w:p>
    <w:p>
      <w:pPr>
        <w:spacing/>
        <w:jc w:val="both"/>
      </w:pPr>
      <w:r/>
    </w:p>
    <w:p>
      <w:pPr>
        <w:ind w:left="709" w:hanging="567"/>
        <w:spacing/>
        <w:jc w:val="both"/>
      </w:pPr>
      <w:r>
        <w:t>27.1 Ugovorni organ je dužan donijeti odluku o izboru najpovoljnijeg ponuđača ili poništenju u postupku javne nabavke u roku važenja ponude, a najkasnije u roku od 7 dana od dana isteka važenja ponude.</w:t>
      </w:r>
    </w:p>
    <w:p>
      <w:pPr>
        <w:ind w:left="567" w:hanging="425"/>
        <w:spacing/>
        <w:jc w:val="both"/>
      </w:pPr>
      <w:r/>
    </w:p>
    <w:p>
      <w:pPr>
        <w:ind w:left="567" w:hanging="425"/>
        <w:spacing/>
        <w:jc w:val="both"/>
        <w:rPr>
          <w:color w:val="c0504d"/>
        </w:rPr>
      </w:pPr>
      <w:r>
        <w:t>27.2 Ugovorni organ je dužan da odluku o izboru najpovoljnijeg ponuđača dostavi svim ponuđačima u postupku nabavke u roku od 3 dana, a najkasnije u roku od 7 dana od dana donošenja odluke o izboru ili poništenju postupka nabavke putem fax-a ili e-mailom.</w:t>
      </w:r>
      <w:r>
        <w:rPr>
          <w:color w:val="c0504d"/>
        </w:rPr>
      </w:r>
    </w:p>
    <w:p>
      <w:pPr>
        <w:rPr>
          <w:lang w:val="pl-pl"/>
        </w:rPr>
      </w:pPr>
      <w:r>
        <w:rPr>
          <w:lang w:val="pl-pl"/>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bookmarkStart w:id="33" w:name="_Toc424215840"/>
      <w:bookmarkEnd w:id="33"/>
      <w:r/>
      <w:r>
        <w:rPr>
          <w:rFonts w:ascii="Times New Roman" w:hAnsi="Times New Roman" w:cs="Times New Roman"/>
          <w:i w:val="0"/>
          <w:sz w:val="24"/>
          <w:szCs w:val="24"/>
          <w:lang w:val="pl-pl"/>
        </w:rPr>
        <w:t>Rok, način i uslovi plaćanja izabranom ponuđaču</w:t>
      </w:r>
      <w:r>
        <w:rPr>
          <w:rFonts w:ascii="Times New Roman" w:hAnsi="Times New Roman" w:cs="Times New Roman"/>
          <w:i w:val="0"/>
          <w:sz w:val="24"/>
          <w:szCs w:val="24"/>
          <w:lang w:val="pl-pl"/>
        </w:rPr>
      </w:r>
    </w:p>
    <w:p>
      <w:pPr>
        <w:spacing/>
        <w:jc w:val="both"/>
      </w:pPr>
      <w:r/>
    </w:p>
    <w:p>
      <w:pPr>
        <w:ind w:left="567" w:hanging="425"/>
        <w:spacing/>
        <w:jc w:val="both"/>
      </w:pPr>
      <w:r>
        <w:t>28.1 Plaćanje obaveza izabranom ponuđaču, vršiti će se u roku od 60 dana nakon ispostavljanja fakture/računa za izvršenu isporuku po cijenama koje su date u ponudi.</w:t>
      </w:r>
    </w:p>
    <w:p>
      <w:pPr>
        <w:spacing/>
        <w:jc w:val="both"/>
      </w:pPr>
      <w:r/>
    </w:p>
    <w:p>
      <w:pPr>
        <w:ind w:left="567" w:hanging="425"/>
        <w:spacing/>
        <w:jc w:val="both"/>
      </w:pPr>
      <w:r>
        <w:t>28.2 Na isti način će se vršiti plaćanje i članovima grupe ponuđača.</w:t>
      </w:r>
      <w:bookmarkStart w:id="34" w:name="_Toc424215841"/>
      <w:bookmarkEnd w:id="34"/>
      <w:r/>
    </w:p>
    <w:p>
      <w:pPr>
        <w:pStyle w:val="Heading1"/>
        <w:rPr>
          <w:szCs w:val="24"/>
        </w:rPr>
      </w:pPr>
      <w:r>
        <w:rPr>
          <w:szCs w:val="24"/>
        </w:rPr>
      </w:r>
    </w:p>
    <w:p>
      <w:pPr>
        <w:pStyle w:val="Heading1"/>
        <w:rPr>
          <w:szCs w:val="24"/>
        </w:rPr>
      </w:pPr>
      <w:r>
        <w:rPr>
          <w:szCs w:val="24"/>
        </w:rPr>
        <w:t>DODATNE INFORMACIJE</w:t>
      </w:r>
    </w:p>
    <w:p>
      <w:pPr>
        <w:pStyle w:val="Heading2"/>
        <w:spacing w:before="0" w:after="0"/>
        <w:keepLines/>
        <w:rPr>
          <w:rFonts w:ascii="Times New Roman" w:hAnsi="Times New Roman" w:cs="Times New Roman"/>
          <w:i w:val="0"/>
          <w:sz w:val="24"/>
          <w:szCs w:val="24"/>
          <w:lang w:val="pl-pl"/>
        </w:rPr>
      </w:pPr>
      <w:r/>
      <w:bookmarkStart w:id="35" w:name="_Toc424215842"/>
      <w:bookmarkEnd w:id="35"/>
      <w:r/>
      <w:r>
        <w:rPr>
          <w:rFonts w:ascii="Times New Roman" w:hAnsi="Times New Roman" w:cs="Times New Roman"/>
          <w:i w:val="0"/>
          <w:sz w:val="24"/>
          <w:szCs w:val="24"/>
          <w:lang w:val="pl-pl"/>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Trošak ponude i preuzimanje tenderske dokumentacije</w:t>
      </w:r>
    </w:p>
    <w:p>
      <w:pPr>
        <w:spacing/>
        <w:jc w:val="both"/>
      </w:pPr>
      <w:r/>
    </w:p>
    <w:p>
      <w:pPr>
        <w:ind w:left="567" w:hanging="425"/>
        <w:spacing/>
        <w:jc w:val="both"/>
      </w:pPr>
      <w:r>
        <w:t xml:space="preserve">29.1 Trošak pripreme ponude i podnošenja ponude u cjelini snosi ponuđač. </w:t>
      </w:r>
    </w:p>
    <w:p>
      <w:pPr>
        <w:spacing/>
        <w:jc w:val="both"/>
      </w:pPr>
      <w:r/>
    </w:p>
    <w:p>
      <w:pPr>
        <w:ind w:left="624" w:hanging="482"/>
        <w:spacing/>
        <w:jc w:val="both"/>
      </w:pPr>
      <w:r>
        <w:t>29.2 Tenderska dokumentacija se može preuzeti i na slijedeći način: zahtjevom putem e-maila: pravnik@rtvtk.ba (</w:t>
      </w:r>
      <w:r>
        <w:rPr>
          <w:b/>
        </w:rPr>
        <w:t xml:space="preserve">na koji će se slati sve  eventualne </w:t>
      </w:r>
      <w:r>
        <w:rPr>
          <w:b/>
          <w:lang w:val="pl-pl"/>
        </w:rPr>
        <w:t>izmjene</w:t>
      </w:r>
      <w:r>
        <w:rPr>
          <w:b/>
        </w:rPr>
        <w:t xml:space="preserve"> </w:t>
      </w:r>
      <w:r>
        <w:rPr>
          <w:b/>
          <w:lang w:val="pl-pl"/>
        </w:rPr>
        <w:t>ili</w:t>
      </w:r>
      <w:r>
        <w:rPr>
          <w:b/>
        </w:rPr>
        <w:t xml:space="preserve"> </w:t>
      </w:r>
      <w:r>
        <w:rPr>
          <w:b/>
          <w:lang w:val="pl-pl"/>
        </w:rPr>
        <w:t>dodatna razja</w:t>
      </w:r>
      <w:r>
        <w:rPr>
          <w:b/>
        </w:rPr>
        <w:t>š</w:t>
      </w:r>
      <w:r>
        <w:rPr>
          <w:b/>
          <w:lang w:val="pl-pl"/>
        </w:rPr>
        <w:t>njenja</w:t>
      </w:r>
      <w:r>
        <w:rPr>
          <w:b/>
        </w:rPr>
        <w:t xml:space="preserve"> </w:t>
      </w:r>
      <w:r>
        <w:rPr>
          <w:b/>
          <w:lang w:val="pl-pl"/>
        </w:rPr>
        <w:t>vezana</w:t>
      </w:r>
      <w:r>
        <w:rPr>
          <w:b/>
        </w:rPr>
        <w:t xml:space="preserve"> </w:t>
      </w:r>
      <w:r>
        <w:rPr>
          <w:b/>
          <w:lang w:val="pl-pl"/>
        </w:rPr>
        <w:t>za</w:t>
      </w:r>
      <w:r>
        <w:rPr>
          <w:b/>
        </w:rPr>
        <w:t xml:space="preserve"> </w:t>
      </w:r>
      <w:r>
        <w:rPr>
          <w:b/>
          <w:lang w:val="pl-pl"/>
        </w:rPr>
        <w:t>Tendersku</w:t>
      </w:r>
      <w:r>
        <w:rPr>
          <w:b/>
        </w:rPr>
        <w:t xml:space="preserve"> </w:t>
      </w:r>
      <w:r>
        <w:rPr>
          <w:b/>
          <w:lang w:val="pl-pl"/>
        </w:rPr>
        <w:t>dokumentaciju</w:t>
      </w:r>
      <w:r>
        <w:rPr>
          <w:b/>
        </w:rPr>
        <w:t>)</w:t>
      </w:r>
      <w:r>
        <w:t>.</w:t>
      </w:r>
    </w:p>
    <w:p>
      <w:pPr>
        <w:spacing/>
        <w:jc w:val="both"/>
      </w:pPr>
      <w:r>
        <w:tab/>
      </w:r>
    </w:p>
    <w:p>
      <w:pPr>
        <w:pStyle w:val="Heading2"/>
        <w:numPr>
          <w:ilvl w:val="0"/>
          <w:numId w:val="14"/>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Ispravka i/ili izmjena tenderske dokumentacije, traženje pojašnjenja</w:t>
      </w:r>
    </w:p>
    <w:p>
      <w:pPr>
        <w:spacing/>
        <w:jc w:val="both"/>
      </w:pPr>
      <w:r/>
    </w:p>
    <w:p>
      <w:pPr>
        <w:ind w:left="709" w:hanging="567"/>
        <w:spacing/>
        <w:jc w:val="both"/>
      </w:pPr>
      <w:r>
        <w:t>30.1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ind w:left="709" w:hanging="567"/>
        <w:spacing/>
        <w:jc w:val="both"/>
      </w:pPr>
      <w:r>
        <w:t xml:space="preserve">30.2 U slučaju da je izmjena tenderske dokumentacije takve prirode da će priprema ponude zahtjevati dodatno vrijeme, produžiće se rok za prijem ponuda, primjeren nastalim izmjenama, ali ne kraći od 7 dana.  </w:t>
      </w:r>
    </w:p>
    <w:p>
      <w:pPr>
        <w:spacing/>
        <w:jc w:val="both"/>
      </w:pPr>
      <w:r/>
    </w:p>
    <w:p>
      <w:pPr>
        <w:ind w:left="709" w:hanging="567"/>
        <w:spacing/>
        <w:jc w:val="both"/>
      </w:pPr>
      <w:r>
        <w:t xml:space="preserve">30.3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pPr>
        <w:rPr>
          <w:lang w:val="pl-pl"/>
        </w:rPr>
      </w:pPr>
      <w:r/>
      <w:bookmarkStart w:id="36" w:name="_Toc424215844"/>
      <w:bookmarkEnd w:id="36"/>
      <w:r/>
      <w:r>
        <w:rPr>
          <w:lang w:val="pl-pl"/>
        </w:rPr>
      </w:r>
    </w:p>
    <w:p>
      <w:pPr>
        <w:pStyle w:val="Heading2"/>
        <w:numPr>
          <w:ilvl w:val="0"/>
          <w:numId w:val="14"/>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Povjerljivost dokumentacije privrednih subjekata</w:t>
      </w:r>
    </w:p>
    <w:p>
      <w:pPr>
        <w:spacing/>
        <w:jc w:val="both"/>
      </w:pPr>
      <w:r/>
    </w:p>
    <w:p>
      <w:pPr>
        <w:ind w:left="709" w:hanging="567"/>
        <w:spacing/>
        <w:jc w:val="both"/>
      </w:pPr>
      <w:r>
        <w:t xml:space="preserve">31.1 Ponuđači koji dostavljaju ponude koje sadrže određene podatke koji su povjerljivi, dužni su uz navođenje povjerljivih podataka navesti i pravni osnov po kojem se ti podaci smatraju povjerljivim. </w:t>
      </w:r>
    </w:p>
    <w:p>
      <w:pPr>
        <w:ind w:left="284"/>
        <w:spacing/>
        <w:jc w:val="both"/>
      </w:pPr>
      <w:r/>
    </w:p>
    <w:p>
      <w:pPr>
        <w:pStyle w:val="ListParagraph"/>
        <w:numPr>
          <w:ilvl w:val="1"/>
          <w:numId w:val="21"/>
        </w:numPr>
        <w:ind w:left="562" w:hanging="420"/>
        <w:spacing/>
        <w:jc w:val="both"/>
      </w:pPr>
      <w:r>
        <w:t>Podaci koji se ni u kojem slučaju ne mogu smatrati povjerljivim su:</w:t>
      </w:r>
    </w:p>
    <w:p>
      <w:pPr>
        <w:pStyle w:val="ListParagraph"/>
        <w:numPr>
          <w:ilvl w:val="0"/>
          <w:numId w:val="22"/>
        </w:numPr>
        <w:ind w:left="1440" w:hanging="360"/>
        <w:spacing/>
        <w:contextualSpacing/>
        <w:jc w:val="both"/>
        <w:tabs>
          <w:tab w:val="left" w:pos="1418" w:leader="none"/>
        </w:tabs>
      </w:pPr>
      <w:r>
        <w:t>ukupne i pojedinačne cijene iskazane u ponudi;</w:t>
      </w:r>
    </w:p>
    <w:p>
      <w:pPr>
        <w:pStyle w:val="ListParagraph"/>
        <w:numPr>
          <w:ilvl w:val="0"/>
          <w:numId w:val="22"/>
        </w:numPr>
        <w:ind w:left="1440" w:hanging="360"/>
        <w:spacing/>
        <w:contextualSpacing/>
        <w:jc w:val="both"/>
        <w:tabs>
          <w:tab w:val="left" w:pos="1418" w:leader="none"/>
        </w:tabs>
      </w:pPr>
      <w:r>
        <w:t>predmet nabavke, odnosno ponuđena roba, usluga ili rad od koje zavisi poređenje sa tehničkom specifikacijom i ocjena da je ponuda u skladu sa zahtjevima iz tehničke specifikacije;</w:t>
      </w:r>
    </w:p>
    <w:p>
      <w:pPr>
        <w:pStyle w:val="ListParagraph"/>
        <w:numPr>
          <w:ilvl w:val="0"/>
          <w:numId w:val="22"/>
        </w:numPr>
        <w:ind w:left="1440" w:hanging="360"/>
        <w:spacing/>
        <w:contextualSpacing/>
        <w:jc w:val="both"/>
        <w:tabs>
          <w:tab w:val="left" w:pos="1418" w:leader="none"/>
        </w:tabs>
      </w:pPr>
      <w:r>
        <w:t>dokazi o ličnoj situaciji ponuđača (u smislu odredbi čl. 45.-51. Zakona).</w:t>
      </w:r>
    </w:p>
    <w:p>
      <w:pPr>
        <w:spacing/>
        <w:jc w:val="both"/>
      </w:pPr>
      <w:r/>
    </w:p>
    <w:p>
      <w:pPr>
        <w:pStyle w:val="Heading2"/>
        <w:numPr>
          <w:ilvl w:val="0"/>
          <w:numId w:val="21"/>
        </w:numPr>
        <w:ind w:left="420" w:hanging="420"/>
        <w:spacing w:before="0" w:after="0"/>
        <w:keepLines/>
        <w:rPr>
          <w:rFonts w:ascii="Times New Roman" w:hAnsi="Times New Roman" w:cs="Times New Roman"/>
          <w:i w:val="0"/>
          <w:sz w:val="24"/>
          <w:szCs w:val="24"/>
          <w:lang w:val="pl-pl"/>
        </w:rPr>
      </w:pPr>
      <w:r/>
      <w:bookmarkStart w:id="37" w:name="_Toc424215845"/>
      <w:bookmarkEnd w:id="37"/>
      <w:r/>
      <w:r>
        <w:rPr>
          <w:rFonts w:ascii="Times New Roman" w:hAnsi="Times New Roman" w:cs="Times New Roman"/>
          <w:i w:val="0"/>
          <w:sz w:val="24"/>
          <w:szCs w:val="24"/>
          <w:lang w:val="pl-pl"/>
        </w:rPr>
        <w:t>Izmjena, dopuna i povlačnje ponuda</w:t>
      </w:r>
      <w:r>
        <w:rPr>
          <w:rFonts w:ascii="Times New Roman" w:hAnsi="Times New Roman" w:cs="Times New Roman"/>
          <w:i w:val="0"/>
          <w:sz w:val="24"/>
          <w:szCs w:val="24"/>
          <w:lang w:val="pl-pl"/>
        </w:rPr>
      </w:r>
    </w:p>
    <w:p>
      <w:pPr>
        <w:spacing/>
        <w:jc w:val="both"/>
      </w:pPr>
      <w:r/>
    </w:p>
    <w:p>
      <w:pPr>
        <w:ind w:left="709" w:hanging="567"/>
        <w:spacing/>
        <w:jc w:val="both"/>
      </w:pPr>
      <w:r>
        <w:t>32.1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rPr>
      </w:pPr>
      <w:r>
        <w:rPr>
          <w:b/>
        </w:rPr>
        <w:t>PONUDA ZA NABAVKU KOMPJUTERSKIH KONFIGURACIJA</w:t>
      </w:r>
    </w:p>
    <w:p>
      <w:pPr>
        <w:spacing/>
        <w:jc w:val="center"/>
        <w:rPr>
          <w:b/>
        </w:rPr>
      </w:pPr>
      <w:r>
        <w:t>Broj nabavke:</w:t>
      </w:r>
      <w:r>
        <w:rPr>
          <w:b/>
        </w:rPr>
        <w:t xml:space="preserve"> Nabavka broj 27A</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ind w:left="709" w:hanging="567"/>
        <w:spacing/>
        <w:jc w:val="both"/>
      </w:pPr>
      <w:r>
        <w:t xml:space="preserve">32.2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ind w:left="709" w:hanging="567"/>
        <w:spacing/>
        <w:jc w:val="both"/>
      </w:pPr>
      <w:r>
        <w:t xml:space="preserve">32.3 Ponuda se ne može mijenjati, dopunjavati, niti povući nakon isteka roka za prijem ponuda. </w:t>
      </w:r>
    </w:p>
    <w:p>
      <w:pPr>
        <w:spacing/>
        <w:jc w:val="both"/>
      </w:pPr>
      <w:r/>
    </w:p>
    <w:p>
      <w:pPr>
        <w:pStyle w:val="Heading2"/>
        <w:numPr>
          <w:ilvl w:val="0"/>
          <w:numId w:val="21"/>
        </w:numPr>
        <w:ind w:left="420" w:hanging="420"/>
        <w:spacing w:before="0" w:after="0"/>
        <w:keepLines/>
        <w:rPr>
          <w:rFonts w:ascii="Times New Roman" w:hAnsi="Times New Roman" w:cs="Times New Roman"/>
          <w:bCs w:val="0"/>
          <w:i w:val="0"/>
          <w:iCs w:val="0"/>
          <w:sz w:val="24"/>
          <w:szCs w:val="24"/>
          <w:lang w:val="pl-pl"/>
        </w:rPr>
      </w:pPr>
      <w:r/>
      <w:bookmarkStart w:id="38" w:name="_Toc424215846"/>
      <w:bookmarkEnd w:id="38"/>
      <w:r/>
      <w:r>
        <w:rPr>
          <w:rFonts w:ascii="Times New Roman" w:hAnsi="Times New Roman" w:cs="Times New Roman"/>
          <w:i w:val="0"/>
          <w:sz w:val="24"/>
          <w:szCs w:val="24"/>
          <w:lang w:val="pl-pl"/>
        </w:rPr>
        <w:t xml:space="preserve">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ind w:left="709" w:hanging="567"/>
        <w:spacing/>
        <w:jc w:val="both"/>
      </w:pPr>
      <w:r>
        <w:t>33.1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ind w:left="709" w:hanging="567"/>
        <w:spacing/>
        <w:jc w:val="both"/>
      </w:pPr>
      <w:r>
        <w:t>33.2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33.3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ind w:left="1134" w:hanging="567"/>
        <w:spacing/>
        <w:jc w:val="both"/>
      </w:pPr>
      <w:r/>
    </w:p>
    <w:p>
      <w:pPr>
        <w:ind w:left="567" w:hanging="567"/>
        <w:spacing/>
        <w:jc w:val="both"/>
      </w:pPr>
      <w:r>
        <w:t xml:space="preserve">33.4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33.5 U slučaju da ponuđač odbije dati pismeno obrazloženje ili dostavi obrazložnje iz kojeg se ne može utvrditi da će ponuđač biti u mogućnosti pružiti uslugu po toj cijeni, takvu ponudu može odbiti. </w:t>
      </w:r>
    </w:p>
    <w:p>
      <w:pPr>
        <w:ind w:left="567" w:hanging="567"/>
        <w:spacing/>
        <w:jc w:val="both"/>
      </w:pPr>
      <w:r/>
    </w:p>
    <w:p>
      <w:pPr>
        <w:pStyle w:val="Heading2"/>
        <w:numPr>
          <w:ilvl w:val="0"/>
          <w:numId w:val="21"/>
        </w:numPr>
        <w:ind w:left="420" w:hanging="420"/>
        <w:spacing w:before="0" w:after="0"/>
        <w:keepLines/>
        <w:rPr>
          <w:rFonts w:ascii="Times New Roman" w:hAnsi="Times New Roman" w:cs="Times New Roman"/>
          <w:i w:val="0"/>
          <w:sz w:val="24"/>
          <w:szCs w:val="24"/>
          <w:lang w:val="pl-pl"/>
        </w:rPr>
      </w:pPr>
      <w:r/>
      <w:bookmarkStart w:id="39" w:name="_Toc424215847"/>
      <w:bookmarkEnd w:id="39"/>
      <w:r/>
      <w:r>
        <w:rPr>
          <w:rFonts w:ascii="Times New Roman" w:hAnsi="Times New Roman" w:cs="Times New Roman"/>
          <w:i w:val="0"/>
          <w:sz w:val="24"/>
          <w:szCs w:val="24"/>
          <w:lang w:val="pl-pl"/>
        </w:rPr>
        <w:t>Preferencijalni tretman domaćeg</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val="1"/>
        </w:rPr>
        <w:t xml:space="preserve"> </w:t>
      </w:r>
      <w:r>
        <w:t xml:space="preserve">primjeniti preferencijalni tretman domaćeg. </w:t>
      </w:r>
    </w:p>
    <w:p>
      <w:pPr>
        <w:spacing/>
        <w:jc w:val="both"/>
      </w:pPr>
      <w:r/>
    </w:p>
    <w:p>
      <w:pPr>
        <w:pStyle w:val="Heading2"/>
        <w:numPr>
          <w:ilvl w:val="0"/>
          <w:numId w:val="21"/>
        </w:numPr>
        <w:ind w:left="420" w:hanging="420"/>
        <w:spacing w:before="0" w:after="0"/>
        <w:keepLines/>
        <w:rPr>
          <w:rFonts w:ascii="Times New Roman" w:hAnsi="Times New Roman" w:cs="Times New Roman"/>
          <w:i w:val="0"/>
          <w:sz w:val="24"/>
          <w:szCs w:val="24"/>
          <w:lang w:val="pl-pl"/>
        </w:rPr>
      </w:pPr>
      <w:r/>
      <w:bookmarkStart w:id="40" w:name="_Toc424215848"/>
      <w:bookmarkEnd w:id="40"/>
      <w:r/>
      <w:r>
        <w:rPr>
          <w:rFonts w:ascii="Times New Roman" w:hAnsi="Times New Roman" w:cs="Times New Roman"/>
          <w:i w:val="0"/>
          <w:sz w:val="24"/>
          <w:szCs w:val="24"/>
          <w:lang w:val="pl-pl"/>
        </w:rPr>
        <w:t>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pPr>
      <w:r/>
    </w:p>
    <w:p>
      <w:pPr>
        <w:spacing/>
        <w:jc w:val="both"/>
      </w:pPr>
      <w:r>
        <w:t>Žalba se izjavljuje Uredu za razmatranje žalbi, putem ugovornog organa, u roku od 10 dana od dana preuzimanja tenderske dokumentacije.</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rPr>
          <w:szCs w:val="24"/>
        </w:rPr>
      </w:pPr>
      <w:r/>
      <w:bookmarkStart w:id="41" w:name="_Toc424215849"/>
      <w:bookmarkEnd w:id="41"/>
      <w:r/>
      <w:r>
        <w:rPr>
          <w:szCs w:val="24"/>
        </w:rPr>
        <w:t>PRILOZI/ANEKSI:</w:t>
      </w:r>
      <w:r>
        <w:rPr>
          <w:szCs w:val="24"/>
        </w:rPr>
      </w:r>
    </w:p>
    <w:p>
      <w:r/>
    </w:p>
    <w:p>
      <w:pPr>
        <w:pStyle w:val="Heading1"/>
        <w:numPr>
          <w:ilvl w:val="0"/>
          <w:numId w:val="24"/>
        </w:numPr>
        <w:ind w:left="720" w:hanging="360"/>
        <w:rPr>
          <w:szCs w:val="24"/>
          <w:u w:color="auto" w:val="none"/>
        </w:rPr>
      </w:pPr>
      <w:r>
        <w:rPr>
          <w:szCs w:val="24"/>
          <w:u w:color="auto" w:val="none"/>
        </w:rPr>
        <w:tab/>
        <w:t>Sadržaj ponude - Anex 1</w:t>
      </w:r>
    </w:p>
    <w:p>
      <w:pPr>
        <w:pStyle w:val="Heading1"/>
        <w:numPr>
          <w:ilvl w:val="0"/>
          <w:numId w:val="24"/>
        </w:numPr>
        <w:ind w:left="720" w:hanging="360"/>
        <w:rPr>
          <w:szCs w:val="24"/>
          <w:u w:color="auto" w:val="none"/>
        </w:rPr>
      </w:pPr>
      <w:r>
        <w:rPr>
          <w:szCs w:val="24"/>
          <w:u w:color="auto" w:val="none"/>
        </w:rPr>
        <w:tab/>
        <w:t>Obrazac za ponudu sa ovlašćenjem za zastupanje i učešće na javnom otvaranju ponuda - Anex II</w:t>
      </w:r>
    </w:p>
    <w:p>
      <w:pPr>
        <w:pStyle w:val="Heading1"/>
        <w:numPr>
          <w:ilvl w:val="0"/>
          <w:numId w:val="24"/>
        </w:numPr>
        <w:ind w:left="720" w:hanging="360"/>
        <w:rPr>
          <w:szCs w:val="24"/>
          <w:u w:color="auto" w:val="none"/>
        </w:rPr>
      </w:pPr>
      <w:r>
        <w:rPr>
          <w:szCs w:val="24"/>
          <w:u w:color="auto" w:val="none"/>
        </w:rPr>
        <w:tab/>
        <w:t>Obrazac za cijenu ponude – Anex III</w:t>
      </w:r>
    </w:p>
    <w:p>
      <w:pPr>
        <w:pStyle w:val="Heading1"/>
        <w:numPr>
          <w:ilvl w:val="0"/>
          <w:numId w:val="24"/>
        </w:numPr>
        <w:ind w:left="720" w:hanging="360"/>
        <w:rPr>
          <w:szCs w:val="24"/>
          <w:u w:color="auto" w:val="none"/>
        </w:rPr>
      </w:pPr>
      <w:r>
        <w:rPr>
          <w:szCs w:val="24"/>
          <w:u w:color="auto" w:val="none"/>
        </w:rPr>
        <w:tab/>
        <w:t>Izjava iz člana 45. Zakona o javnim nabavkama - Anex IV</w:t>
      </w:r>
    </w:p>
    <w:p>
      <w:pPr>
        <w:pStyle w:val="Heading1"/>
        <w:numPr>
          <w:ilvl w:val="0"/>
          <w:numId w:val="24"/>
        </w:numPr>
        <w:ind w:left="720" w:hanging="360"/>
        <w:rPr>
          <w:szCs w:val="24"/>
          <w:u w:color="auto" w:val="none"/>
        </w:rPr>
      </w:pPr>
      <w:r>
        <w:rPr>
          <w:szCs w:val="24"/>
          <w:u w:color="auto" w:val="none"/>
        </w:rPr>
        <w:tab/>
        <w:t>Izjava iz člana 47. Zakona o javnim nabavkama - Anex V</w:t>
      </w:r>
    </w:p>
    <w:p>
      <w:pPr>
        <w:pStyle w:val="Heading1"/>
        <w:numPr>
          <w:ilvl w:val="0"/>
          <w:numId w:val="24"/>
        </w:numPr>
        <w:ind w:left="720" w:hanging="360"/>
        <w:rPr>
          <w:szCs w:val="24"/>
          <w:u w:color="auto" w:val="none"/>
        </w:rPr>
      </w:pPr>
      <w:r>
        <w:rPr>
          <w:szCs w:val="24"/>
          <w:u w:color="auto" w:val="none"/>
        </w:rPr>
        <w:tab/>
        <w:t>Izjava iz člana 52. Zakona - Anex VI</w:t>
      </w:r>
    </w:p>
    <w:p>
      <w:pPr>
        <w:pStyle w:val="Heading1"/>
        <w:numPr>
          <w:ilvl w:val="0"/>
          <w:numId w:val="24"/>
        </w:numPr>
        <w:ind w:left="720" w:hanging="360"/>
        <w:rPr>
          <w:szCs w:val="24"/>
          <w:u w:color="auto" w:val="none"/>
        </w:rPr>
      </w:pPr>
      <w:r>
        <w:rPr>
          <w:szCs w:val="24"/>
          <w:u w:color="auto" w:val="none"/>
        </w:rPr>
        <w:t>Tehnička specifikacija robe – Anex VII</w:t>
      </w:r>
    </w:p>
    <w:p>
      <w:pPr>
        <w:pStyle w:val="Heading1"/>
        <w:numPr>
          <w:ilvl w:val="0"/>
          <w:numId w:val="24"/>
        </w:numPr>
        <w:ind w:left="720" w:hanging="360"/>
        <w:rPr>
          <w:szCs w:val="24"/>
          <w:u w:color="auto" w:val="none"/>
        </w:rPr>
      </w:pPr>
      <w:r>
        <w:rPr>
          <w:szCs w:val="24"/>
          <w:u w:color="auto" w:val="none"/>
        </w:rPr>
        <w:t>Nacrt ugovora – Anex VIII</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ind w:left="3544" w:hanging="3544"/>
        <w:rPr>
          <w:szCs w:val="24"/>
          <w:lang w:val="pl-pl"/>
        </w:rPr>
      </w:pPr>
      <w:r/>
      <w:bookmarkStart w:id="42" w:name="_Toc424215850"/>
      <w:bookmarkEnd w:id="42"/>
      <w:r/>
      <w:r>
        <w:rPr>
          <w:szCs w:val="24"/>
          <w:lang w:val="pl-pl"/>
        </w:rPr>
        <w:t xml:space="preserve">ANEX I: </w:t>
        <w:br w:type="textWrapping"/>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3119" w:hanging="3119"/>
        <w:rPr>
          <w:szCs w:val="24"/>
          <w:lang w:val="pl-pl"/>
        </w:rPr>
      </w:pPr>
      <w:r/>
      <w:bookmarkStart w:id="43" w:name="_Toc424215851"/>
      <w:bookmarkEnd w:id="43"/>
      <w:r/>
      <w:r>
        <w:rPr>
          <w:szCs w:val="24"/>
          <w:lang w:val="pl-pl"/>
        </w:rPr>
      </w:r>
    </w:p>
    <w:p>
      <w:pPr>
        <w:pStyle w:val="Heading1"/>
        <w:ind w:left="3119" w:hanging="3119"/>
        <w:rPr>
          <w:szCs w:val="24"/>
          <w:lang w:val="pl-pl"/>
        </w:rPr>
      </w:pPr>
      <w:r>
        <w:rPr>
          <w:szCs w:val="24"/>
          <w:lang w:val="pl-pl"/>
        </w:rPr>
        <w:t xml:space="preserve">ANEX II: </w:t>
        <w:br w:type="textWrapping"/>
        <w:t>OBRAZAC ZA PONUDU</w:t>
      </w:r>
    </w:p>
    <w:p>
      <w:r/>
    </w:p>
    <w:p>
      <w:r>
        <w:t xml:space="preserve">Broj nabavke: Nabavka broj 27A </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bookmarkStart w:id="44" w:name="_GoBack"/>
      <w:bookmarkEnd w:id="44"/>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r>
        <w:rPr>
          <w:b/>
        </w:rPr>
      </w:r>
    </w:p>
    <w:p>
      <w:pPr>
        <w:spacing/>
        <w:jc w:val="both"/>
      </w:pPr>
      <w:r/>
    </w:p>
    <w:tbl>
      <w:tblPr>
        <w:jc w:val="center"/>
        <w:tblW w:w="4788" w:type="dxa"/>
      </w:tblPr>
      <w:tblGrid>
        <w:gridCol w:w="1728"/>
        <w:gridCol w:w="3060"/>
      </w:tblGrid>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t>Ime i prezime</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t>Adresa</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t>Telefon</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t>Faks</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t>E-mail</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a) domaće sa sjedištem u BiH i najmanje 50% ponuđenih roba za izvršenje ugovora je iz BiH, te stoga naša ponuda potpada pod odredbe o preferencijalnom tretmanu domaćeg</w:t>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Ukoliko ponuđač ne zaokruži ni jednu od ponuđenih opcija ponuda će mu biti tretirana bez primjene preferencijalnog tretmana. </w:t>
      </w:r>
    </w:p>
    <w:p>
      <w:pPr>
        <w:rPr>
          <w:lang w:val="pl-pl"/>
        </w:rPr>
      </w:pPr>
      <w:r>
        <w:rPr>
          <w:lang w:val="pl-pl"/>
        </w:rPr>
        <w:t>5. Ova ponuda važi ________ dana (upisati broj dana) računajući od isteka roka za prijem ponuda.</w:t>
      </w:r>
    </w:p>
    <w:p>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r/>
    </w:p>
    <w:p>
      <w:r/>
    </w:p>
    <w:p>
      <w:r/>
    </w:p>
    <w:p>
      <w:r/>
    </w:p>
    <w:p>
      <w:r/>
    </w:p>
    <w:p>
      <w:r/>
    </w:p>
    <w:p>
      <w:r/>
    </w:p>
    <w:p>
      <w:r/>
    </w:p>
    <w:p>
      <w:pPr>
        <w:pStyle w:val="Heading1"/>
        <w:ind w:left="3119" w:hanging="3119"/>
        <w:rPr>
          <w:szCs w:val="24"/>
          <w:lang w:val="pl-pl"/>
        </w:rPr>
      </w:pPr>
      <w:r/>
      <w:bookmarkStart w:id="45" w:name="_Toc424215852"/>
      <w:bookmarkEnd w:id="45"/>
      <w:r/>
      <w:r>
        <w:rPr>
          <w:szCs w:val="24"/>
          <w:lang w:val="pl-pl"/>
        </w:rPr>
        <w:t xml:space="preserve">ANEX III: </w:t>
      </w:r>
      <w:r>
        <w:rPr>
          <w:szCs w:val="24"/>
          <w:lang w:val="pl-pl"/>
        </w:rPr>
        <w:br w:type="textWrapping"/>
        <w:t>OBRAZAC ZA CIJENU PONUDE</w:t>
      </w: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u w:color="auto" w:val="none"/>
          <w:lang w:val="pl-pl"/>
        </w:rPr>
        <w:t>Naziv dobavljača</w:t>
      </w:r>
      <w:r>
        <w:rPr>
          <w:szCs w:val="24"/>
          <w:lang w:val="pl-pl"/>
        </w:rPr>
        <w:t xml:space="preserve"> ______________________</w:t>
      </w:r>
    </w:p>
    <w:p>
      <w:pPr>
        <w:pStyle w:val="Heading1"/>
        <w:ind w:left="1985" w:hanging="1985"/>
        <w:rPr>
          <w:szCs w:val="24"/>
          <w:lang w:val="pl-pl"/>
        </w:rPr>
      </w:pPr>
      <w:r>
        <w:rPr>
          <w:szCs w:val="24"/>
          <w:lang w:val="pl-pl"/>
        </w:rPr>
      </w:r>
    </w:p>
    <w:p>
      <w:pPr>
        <w:rPr>
          <w:lang w:val="pl-pl"/>
        </w:rPr>
      </w:pPr>
      <w:r>
        <w:rPr>
          <w:lang w:val="pl-pl"/>
        </w:rPr>
      </w:r>
    </w:p>
    <w:tbl>
      <w:tblPr>
        <w:jc w:val="left"/>
        <w:tblInd w:w="-108" w:type="dxa"/>
        <w:tblW w:w="7668" w:type="dxa"/>
      </w:tblPr>
      <w:tblGrid>
        <w:gridCol w:w="6048"/>
        <w:gridCol w:w="1620"/>
      </w:tblGrid>
      <w:tr>
        <w:trPr>
          <w:trHeight w:val="0" w:hRule="auto"/>
        </w:trPr>
        <w:tc>
          <w:tcPr>
            <w:tcW w:w="7668" w:type="dxa"/>
            <w:gridSpan w:val="2"/>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t>Prema tehničkoj specifikaciji</w:t>
            </w:r>
          </w:p>
        </w:tc>
      </w:tr>
      <w:tr>
        <w:trPr>
          <w:trHeight w:val="0" w:hRule="auto"/>
        </w:trPr>
        <w:tc>
          <w:tcPr>
            <w:tcW w:w="604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t>Ukupna cijena bez PDV-a</w:t>
            </w:r>
          </w:p>
        </w:tc>
        <w:tc>
          <w:tcPr>
            <w:tcW w:w="162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r>
          </w:p>
        </w:tc>
      </w:tr>
      <w:tr>
        <w:trPr>
          <w:trHeight w:val="0" w:hRule="auto"/>
        </w:trPr>
        <w:tc>
          <w:tcPr>
            <w:tcW w:w="604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t>Popust</w:t>
            </w:r>
          </w:p>
        </w:tc>
        <w:tc>
          <w:tcPr>
            <w:tcW w:w="162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r>
          </w:p>
        </w:tc>
      </w:tr>
      <w:tr>
        <w:trPr>
          <w:trHeight w:val="0" w:hRule="auto"/>
        </w:trPr>
        <w:tc>
          <w:tcPr>
            <w:tcW w:w="604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t>Ukupna cijena sa popustom bez PDV-a</w:t>
            </w:r>
          </w:p>
        </w:tc>
        <w:tc>
          <w:tcPr>
            <w:tcW w:w="162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0"/>
          </w:tcPr>
          <w:p>
            <w:pPr>
              <w:rPr>
                <w:lang w:val="pl-pl"/>
              </w:rPr>
            </w:pPr>
            <w:r>
              <w:rPr>
                <w:lang w:val="pl-pl"/>
              </w:rPr>
            </w:r>
          </w:p>
        </w:tc>
      </w:tr>
    </w:tbl>
    <w:p>
      <w:pPr>
        <w:rPr>
          <w:lang w:val="pl-pl"/>
        </w:rPr>
      </w:pPr>
      <w:r>
        <w:rPr>
          <w:lang w:val="pl-pl"/>
        </w:rPr>
      </w:r>
    </w:p>
    <w:p>
      <w:pPr>
        <w:rPr>
          <w:lang w:val="pl-pl"/>
        </w:rPr>
      </w:pPr>
      <w:r>
        <w:rPr>
          <w:lang w:val="pl-pl"/>
        </w:rPr>
      </w:r>
    </w:p>
    <w:p>
      <w:pPr>
        <w:rPr>
          <w:lang w:val="pl-pl"/>
        </w:rPr>
      </w:pPr>
      <w:r>
        <w:rPr>
          <w:lang w:val="pl-pl"/>
        </w:rPr>
        <w:t>Potpis dobavljača: _____________________________</w:t>
      </w:r>
    </w:p>
    <w:p>
      <w:pPr>
        <w:rPr>
          <w:lang w:val="pl-pl"/>
        </w:rPr>
      </w:pPr>
      <w:r>
        <w:rPr>
          <w:lang w:val="pl-pl"/>
        </w:rPr>
      </w:r>
    </w:p>
    <w:p>
      <w:pPr>
        <w:numPr>
          <w:ilvl w:val="1"/>
          <w:numId w:val="13"/>
        </w:numPr>
        <w:ind w:left="1800" w:hanging="360"/>
        <w:rPr>
          <w:lang w:val="pl-pl"/>
        </w:rPr>
      </w:pPr>
      <w:r>
        <w:rPr>
          <w:lang w:val="pl-pl"/>
        </w:rPr>
        <w:t xml:space="preserve">Cijene moraju biti izražene u KM. Za svaku stavku u ponudi mora se navesti cijena. </w:t>
      </w:r>
    </w:p>
    <w:p>
      <w:pPr>
        <w:numPr>
          <w:ilvl w:val="1"/>
          <w:numId w:val="13"/>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13"/>
        </w:numPr>
        <w:ind w:left="1800" w:hanging="360"/>
        <w:rPr>
          <w:color w:val="333333"/>
          <w:lang w:val="pl-pl"/>
        </w:rPr>
      </w:pPr>
      <w:r>
        <w:rPr>
          <w:lang w:val="pl-pl"/>
        </w:rPr>
        <w:t xml:space="preserve">U slučaju razlike </w:t>
      </w:r>
      <w:r>
        <w:rPr>
          <w:color w:val="333333"/>
          <w:lang w:val="pl-pl"/>
        </w:rPr>
        <w:t>između jediničnih cijena i ukupnog iznosa, ispravka će se izvršiti u skladu sa jediničnim cijenama.</w:t>
      </w:r>
      <w:r>
        <w:rPr>
          <w:color w:val="333333"/>
          <w:lang w:val="pl-pl"/>
        </w:rPr>
      </w:r>
    </w:p>
    <w:p>
      <w:pPr>
        <w:numPr>
          <w:ilvl w:val="1"/>
          <w:numId w:val="13"/>
        </w:numPr>
        <w:ind w:left="1800" w:hanging="360"/>
        <w:rPr>
          <w:color w:val="333333"/>
          <w:lang w:val="pl-pl"/>
        </w:rPr>
      </w:pPr>
      <w:r>
        <w:rPr>
          <w:color w:val="333333"/>
          <w:lang w:val="pl-pl"/>
        </w:rPr>
        <w:t>Jedinična cijena stavke se ne smatra računskom greškom, odnosno ne može se ispravljati.</w:t>
      </w:r>
    </w:p>
    <w:p>
      <w:pPr>
        <w:numPr>
          <w:ilvl w:val="1"/>
          <w:numId w:val="13"/>
        </w:numPr>
        <w:ind w:left="1800" w:hanging="360"/>
        <w:rPr>
          <w:lang w:val="pl-pl"/>
        </w:rPr>
      </w:pPr>
      <w:r>
        <w:rPr>
          <w:lang w:val="pl-pl"/>
        </w:rPr>
        <w:t>Cijene za vrijeme trajanja ugovora ostaju nepromjenjene.</w:t>
      </w:r>
    </w:p>
    <w:p>
      <w:pPr>
        <w:numPr>
          <w:ilvl w:val="1"/>
          <w:numId w:val="13"/>
        </w:numPr>
        <w:ind w:left="1800" w:hanging="360"/>
        <w:rPr>
          <w:lang w:val="pl-pl"/>
        </w:rPr>
      </w:pPr>
      <w:r>
        <w:rPr>
          <w:lang w:val="pl-pl"/>
        </w:rPr>
        <w:t>Ukupna vrijednost ponude iz ovog obrasca dobavljača upisuje se u obrazac za dostavljanje ponude- izjava dobavljača i ista će biti pročitana na otvaranju ponude i unesena u zapisnik sa otvaranja ponude koji će biti dostavljen svim dobavljačima koji dostave ponudu.</w:t>
      </w:r>
    </w:p>
    <w:p>
      <w:pPr>
        <w:numPr>
          <w:ilvl w:val="1"/>
          <w:numId w:val="13"/>
        </w:numPr>
        <w:ind w:left="1800" w:hanging="360"/>
        <w:rPr>
          <w:lang w:val="pl-pl"/>
        </w:rPr>
      </w:pPr>
      <w:r>
        <w:t>Rok isporuke: 15 dana od dana zaprimanja narudžbenice ugovornog organa.</w:t>
      </w:r>
      <w:r>
        <w:rPr>
          <w:lang w:val="pl-pl"/>
        </w:rPr>
      </w:r>
    </w:p>
    <w:p>
      <w:pPr>
        <w:numPr>
          <w:ilvl w:val="1"/>
          <w:numId w:val="13"/>
        </w:numPr>
        <w:ind w:left="1800" w:hanging="360"/>
        <w:rPr>
          <w:lang w:val="pl-pl"/>
        </w:rPr>
      </w:pPr>
      <w:r>
        <w:rPr>
          <w:lang w:val="pl-pl"/>
        </w:rPr>
        <w:t>Način i uslovi plaćanja: 60 dana od ispostavljanja fakture/računa za izvršenu isporuku.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rPr>
          <w:lang w:val="pl-pl"/>
        </w:rPr>
      </w:pPr>
      <w:r>
        <w:rPr>
          <w:lang w:val="pl-pl"/>
        </w:rPr>
      </w:r>
    </w:p>
    <w:p>
      <w:pPr>
        <w:rPr>
          <w:lang w:val="pl-pl"/>
        </w:rPr>
      </w:pPr>
      <w:r>
        <w:rPr>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kompjuterskih konfiguracija,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Heading1"/>
        <w:ind w:left="1843" w:hanging="1985"/>
        <w:rPr>
          <w:szCs w:val="24"/>
        </w:rPr>
      </w:pPr>
      <w:r/>
      <w:bookmarkStart w:id="46" w:name="_Toc424215853"/>
      <w:bookmarkEnd w:id="46"/>
      <w:r/>
      <w:r>
        <w:rPr>
          <w:szCs w:val="24"/>
        </w:rPr>
      </w:r>
    </w:p>
    <w:p>
      <w:r/>
    </w:p>
    <w:p>
      <w:r/>
    </w:p>
    <w:p>
      <w:r/>
    </w:p>
    <w:p>
      <w:r/>
    </w:p>
    <w:p>
      <w:pPr>
        <w:pStyle w:val="Heading1"/>
        <w:ind w:left="1843" w:hanging="1985"/>
        <w:rPr>
          <w:szCs w:val="24"/>
        </w:rPr>
      </w:pPr>
      <w:r>
        <w:rPr>
          <w:szCs w:val="24"/>
        </w:rPr>
      </w:r>
    </w:p>
    <w:p>
      <w:pPr>
        <w:pStyle w:val="Heading1"/>
        <w:ind w:left="1843" w:hanging="1985"/>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kompjuterskih konfiguracija,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Heading1"/>
        <w:ind w:left="1134" w:hanging="1134"/>
        <w:rPr>
          <w:szCs w:val="24"/>
        </w:rPr>
      </w:pPr>
      <w:r/>
      <w:bookmarkStart w:id="47" w:name="_Toc424215855"/>
      <w:bookmarkEnd w:id="47"/>
      <w:r/>
      <w:r>
        <w:rPr>
          <w:szCs w:val="24"/>
        </w:rPr>
        <w:t>ANEX VI</w:t>
      </w:r>
      <w:r>
        <w:rPr>
          <w:szCs w:val="24"/>
        </w:rPr>
        <w:t>:</w:t>
      </w:r>
      <w:r>
        <w:rPr>
          <w:szCs w:val="24"/>
        </w:rPr>
        <w:br w:type="textWrapping"/>
        <w:t xml:space="preserve"> </w:t>
      </w:r>
      <w:r>
        <w:rPr>
          <w:szCs w:val="24"/>
        </w:rPr>
        <w:br w:type="textWrapping"/>
        <w:t>PISMENA IZJAVA IZ ČLANA 52. ZAKONA O JAVNIM NABAVKAMA</w:t>
      </w:r>
      <w:r>
        <w:rPr>
          <w:szCs w:val="24"/>
        </w:rPr>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kompjuterskih konfiguracija,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right"/>
        <w:rPr>
          <w:b/>
          <w:bCs/>
          <w:u w:color="auto" w:val="single"/>
        </w:rPr>
      </w:pPr>
      <w:r>
        <w:rPr>
          <w:b/>
          <w:bCs/>
          <w:u w:color="auto" w:val="single"/>
        </w:rPr>
      </w:r>
    </w:p>
    <w:p>
      <w:pPr>
        <w:ind w:left="6480"/>
        <w:spacing/>
        <w:jc w:val="both"/>
      </w:pPr>
      <w:r/>
    </w:p>
    <w:p>
      <w:pPr>
        <w:rPr>
          <w:b/>
        </w:rPr>
      </w:pPr>
      <w:r>
        <w:rPr>
          <w:b/>
        </w:rPr>
        <w:t xml:space="preserve">ANEX VII </w:t>
      </w:r>
    </w:p>
    <w:p>
      <w:r/>
    </w:p>
    <w:p>
      <w:pPr>
        <w:spacing/>
        <w:jc w:val="center"/>
        <w:rPr>
          <w:b/>
          <w:bCs/>
        </w:rPr>
      </w:pPr>
      <w:r>
        <w:rPr>
          <w:b/>
          <w:bCs/>
        </w:rPr>
        <w:t>Tehnička specifikacija kompjuterskih konfiguracija</w:t>
      </w:r>
    </w:p>
    <w:p>
      <w:pPr>
        <w:spacing/>
        <w:jc w:val="center"/>
        <w:rPr>
          <w:b/>
          <w:bCs/>
        </w:rPr>
      </w:pPr>
      <w:r>
        <w:rPr>
          <w:b/>
          <w:bCs/>
        </w:rPr>
      </w:r>
    </w:p>
    <w:p>
      <w:pPr>
        <w:spacing/>
        <w:jc w:val="center"/>
        <w:rPr>
          <w:b/>
          <w:bCs/>
        </w:rPr>
      </w:pPr>
      <w:r>
        <w:rPr>
          <w:b/>
          <w:bCs/>
        </w:rPr>
      </w:r>
    </w:p>
    <w:p>
      <w:pPr>
        <w:rPr>
          <w:b/>
          <w:bCs/>
        </w:rPr>
      </w:pPr>
      <w:r>
        <w:rPr>
          <w:b/>
          <w:bCs/>
        </w:rPr>
      </w:r>
    </w:p>
    <w:p>
      <w:pPr>
        <w:rPr>
          <w:b/>
          <w:bCs/>
        </w:rPr>
      </w:pPr>
      <w:r>
        <w:rPr>
          <w:b/>
          <w:bCs/>
        </w:rPr>
        <w:t>Ukupno:  4 komada sa slijedećim karakteristikama</w:t>
      </w:r>
    </w:p>
    <w:p>
      <w:r/>
    </w:p>
    <w:p>
      <w:r/>
    </w:p>
    <w:p>
      <w:pPr>
        <w:rPr>
          <w:b/>
          <w:bCs/>
          <w:color w:val="000000"/>
        </w:rPr>
      </w:pPr>
      <w:r>
        <w:rPr>
          <w:b/>
          <w:bCs/>
          <w:color w:val="000000"/>
        </w:rPr>
        <w:t>KUČIŠTE, NAPOJNA JEDINICA, SISTEM HLAĐENJA I MATIČNA PLOČA</w:t>
      </w:r>
    </w:p>
    <w:p>
      <w:pPr>
        <w:rPr>
          <w:color w:val="000000"/>
        </w:rPr>
      </w:pPr>
      <w:r>
        <w:rPr>
          <w:color w:val="000000"/>
        </w:rPr>
      </w:r>
    </w:p>
    <w:p>
      <w:pPr>
        <w:rPr>
          <w:color w:val="000000"/>
        </w:rPr>
      </w:pPr>
      <w:r>
        <w:rPr>
          <w:color w:val="000000"/>
        </w:rPr>
        <w:tab/>
        <w:t>Kučište mora biti Mikro ATX, metalno, sa heat pipe tehnologijom hlađenja ventilatora silent 12 cm ili veći, sa minimalno mjesta za 4 HDD (dimenzija ne većih od 35*22*20 cm) da podržava hlađenje CPU minimum 95 W TDP.</w:t>
      </w:r>
    </w:p>
    <w:p>
      <w:pPr>
        <w:rPr>
          <w:color w:val="000000"/>
        </w:rPr>
      </w:pPr>
      <w:r>
        <w:rPr>
          <w:color w:val="000000"/>
        </w:rPr>
        <w:tab/>
        <w:t>Napajanje najmanje 500 W sa 80 plus silver certifikatom.</w:t>
      </w:r>
    </w:p>
    <w:p>
      <w:r/>
    </w:p>
    <w:p>
      <w:r/>
    </w:p>
    <w:p>
      <w:r>
        <w:rPr>
          <w:b/>
          <w:bCs/>
        </w:rPr>
        <w:t>MATIČNA PLOČA</w:t>
      </w:r>
      <w:r>
        <w:t xml:space="preserve"> mora podržavati:</w:t>
      </w:r>
    </w:p>
    <w:p>
      <w:r/>
    </w:p>
    <w:p>
      <w:r>
        <w:tab/>
        <w:t>- minimalno win 7, win 10, Linux</w:t>
      </w:r>
    </w:p>
    <w:p>
      <w:r>
        <w:tab/>
        <w:t>- LGA 1151 CPU (primjeri i3, i5, i7 - generacija)</w:t>
      </w:r>
    </w:p>
    <w:p>
      <w:r>
        <w:tab/>
        <w:t>- 4 memorijska slota DDR4 dual mem ch. do 64 GB RAM-a</w:t>
      </w:r>
    </w:p>
    <w:p>
      <w:r>
        <w:tab/>
        <w:t>- 5.1 HD audio</w:t>
      </w:r>
    </w:p>
    <w:p>
      <w:r>
        <w:tab/>
        <w:t>- dva mrežna konektora100 Mbit LAN na ploči sa WOL i TEAMING podrškom</w:t>
      </w:r>
    </w:p>
    <w:p>
      <w:r>
        <w:tab/>
        <w:t>- 4 USB 2.0 konektora + 4 USB 3.0 konektora</w:t>
      </w:r>
    </w:p>
    <w:p>
      <w:r>
        <w:tab/>
        <w:t>- 1 x HDMI, 2x Display port</w:t>
      </w:r>
    </w:p>
    <w:p>
      <w:r>
        <w:tab/>
        <w:t>- 1 PCI-E x 16 slot</w:t>
      </w:r>
    </w:p>
    <w:p>
      <w:r>
        <w:tab/>
        <w:t>- 1 PCI-E x 4 slot</w:t>
      </w:r>
    </w:p>
    <w:p>
      <w:r>
        <w:tab/>
        <w:t>- 2 M.2 2280 tip M interfejsa</w:t>
      </w:r>
    </w:p>
    <w:p>
      <w:r>
        <w:tab/>
        <w:t>- 1 M.2 2230 tip A,E</w:t>
      </w:r>
    </w:p>
    <w:p>
      <w:r/>
    </w:p>
    <w:p>
      <w:pPr>
        <w:rPr>
          <w:b/>
          <w:bCs/>
        </w:rPr>
      </w:pPr>
      <w:r>
        <w:rPr>
          <w:b/>
          <w:bCs/>
        </w:rPr>
        <w:t>PROCESOR:</w:t>
      </w:r>
    </w:p>
    <w:p>
      <w:r/>
    </w:p>
    <w:p>
      <w:r>
        <w:tab/>
        <w:t>- 14 nm tehnologija</w:t>
      </w:r>
    </w:p>
    <w:p>
      <w:r>
        <w:tab/>
        <w:t>- 4 jezgre 8 threads</w:t>
      </w:r>
    </w:p>
    <w:p>
      <w:r>
        <w:tab/>
        <w:t>- TDP 65 W</w:t>
      </w:r>
    </w:p>
    <w:p>
      <w:r>
        <w:tab/>
        <w:t>- Radni takt 3.6-4.2 Ghz</w:t>
      </w:r>
    </w:p>
    <w:p>
      <w:r>
        <w:tab/>
        <w:t>- 8 MB keš memorije</w:t>
      </w:r>
    </w:p>
    <w:p>
      <w:r>
        <w:tab/>
        <w:t>- Integrisana grafika sa podrškom za 3 monitora sa DirectX12 i Open GL 4.4 i podrškom za 4K</w:t>
      </w:r>
    </w:p>
    <w:p>
      <w:r>
        <w:tab/>
        <w:t>- FCLGA1151 socket</w:t>
      </w:r>
    </w:p>
    <w:p>
      <w:r/>
    </w:p>
    <w:p>
      <w:pPr>
        <w:rPr>
          <w:b/>
          <w:bCs/>
        </w:rPr>
      </w:pPr>
      <w:r>
        <w:rPr>
          <w:b/>
          <w:bCs/>
        </w:rPr>
        <w:t>HARD DISK:</w:t>
      </w:r>
    </w:p>
    <w:p>
      <w:r/>
    </w:p>
    <w:p>
      <w:r>
        <w:tab/>
        <w:t>- SSD tip M.2 2280 višeslojna V-NAND arhitektura</w:t>
      </w:r>
    </w:p>
    <w:p>
      <w:r>
        <w:tab/>
        <w:t>- kapacitet 512 GB</w:t>
      </w:r>
    </w:p>
    <w:p>
      <w:r>
        <w:tab/>
        <w:t xml:space="preserve">- MAX sekvencija brzina </w:t>
        <w:tab/>
        <w:t>čitanje 3.500 MB/sec</w:t>
        <w:tab/>
        <w:tab/>
        <w:t>upis 2.100 MB/sec</w:t>
      </w:r>
    </w:p>
    <w:p>
      <w:r>
        <w:tab/>
        <w:t xml:space="preserve">- MAX random brzina </w:t>
        <w:tab/>
        <w:t>čitanje 440.000 IOPS</w:t>
        <w:tab/>
        <w:tab/>
        <w:t>upisivanje 360.000 IOPS</w:t>
      </w:r>
    </w:p>
    <w:p>
      <w:r>
        <w:tab/>
        <w:t>- 5 godina garancije</w:t>
      </w:r>
    </w:p>
    <w:p>
      <w:r>
        <w:tab/>
        <w:t>- DTG (Dinamic Thermal Guard) zaštita</w:t>
      </w:r>
    </w:p>
    <w:p>
      <w:r>
        <w:tab/>
      </w:r>
    </w:p>
    <w:p>
      <w:r/>
    </w:p>
    <w:p>
      <w:pPr>
        <w:rPr>
          <w:b/>
          <w:bCs/>
        </w:rPr>
      </w:pPr>
      <w:r>
        <w:rPr>
          <w:b/>
          <w:bCs/>
        </w:rPr>
        <w:t>GRAFIČKA KARTICA:</w:t>
      </w:r>
    </w:p>
    <w:p>
      <w:r/>
    </w:p>
    <w:p>
      <w:r>
        <w:tab/>
        <w:t>- 4 GB GDDR5 memorije</w:t>
      </w:r>
    </w:p>
    <w:p>
      <w:r>
        <w:tab/>
        <w:t>- DVI + HDMI + Display port izlazi</w:t>
      </w:r>
    </w:p>
    <w:p>
      <w:r>
        <w:tab/>
        <w:t>- 128 bit, PCIe 3.0</w:t>
      </w:r>
    </w:p>
    <w:p>
      <w:r>
        <w:tab/>
        <w:t>- podrška za DirectX 12 i Open GL 4.5</w:t>
      </w:r>
    </w:p>
    <w:p>
      <w:r>
        <w:tab/>
        <w:t>- Dual FAN hlađenje Ip5X certifikat</w:t>
      </w:r>
    </w:p>
    <w:p>
      <w:r>
        <w:tab/>
        <w:t>- TDP ispod 75W</w:t>
      </w:r>
    </w:p>
    <w:p>
      <w:r/>
    </w:p>
    <w:p>
      <w:pPr>
        <w:rPr>
          <w:b/>
          <w:bCs/>
        </w:rPr>
      </w:pPr>
      <w:r>
        <w:rPr>
          <w:b/>
          <w:bCs/>
        </w:rPr>
        <w:t>MEMORIJA:</w:t>
      </w:r>
    </w:p>
    <w:p>
      <w:r/>
    </w:p>
    <w:p>
      <w:r>
        <w:tab/>
        <w:t>- 16 GB DDR4 2400 Mhz u konfiguraciji 2*8 ili 4*4 GB</w:t>
      </w:r>
    </w:p>
    <w:p>
      <w:pPr>
        <w:ind w:left="6480"/>
        <w:spacing/>
        <w:jc w:val="both"/>
      </w:p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spacing/>
        <w:jc w:val="center"/>
        <w:rPr>
          <w:b/>
          <w:bCs/>
        </w:rPr>
      </w:pPr>
      <w:r>
        <w:rPr>
          <w:b/>
          <w:bCs/>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pStyle w:val="NoSpacing"/>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UGOVOR</w:t>
      </w:r>
    </w:p>
    <w:p>
      <w:pPr>
        <w:pStyle w:val="NoSpacing"/>
        <w:spacing/>
        <w:jc w:val="center"/>
        <w:rPr>
          <w:rFonts w:ascii="Times New Roman" w:hAnsi="Times New Roman"/>
          <w:sz w:val="24"/>
          <w:szCs w:val="24"/>
        </w:rPr>
      </w:pPr>
      <w:r>
        <w:rPr>
          <w:rFonts w:ascii="Times New Roman" w:hAnsi="Times New Roman"/>
          <w:sz w:val="24"/>
          <w:szCs w:val="24"/>
        </w:rPr>
        <w:t>o nabavci kompjuterskih konfiguracija</w:t>
      </w:r>
    </w:p>
    <w:p>
      <w:pPr>
        <w:pStyle w:val="NoSpacing"/>
        <w:spacing/>
        <w:jc w:val="center"/>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pPr>
        <w:pStyle w:val="NoSpacing"/>
        <w:rPr>
          <w:rFonts w:ascii="Times New Roman" w:hAnsi="Times New Roman"/>
          <w:sz w:val="24"/>
          <w:szCs w:val="24"/>
        </w:rPr>
      </w:pPr>
      <w:r>
        <w:rPr>
          <w:rFonts w:ascii="Times New Roman" w:hAnsi="Times New Roman"/>
          <w:sz w:val="24"/>
          <w:szCs w:val="24"/>
        </w:rPr>
      </w:r>
    </w:p>
    <w:p>
      <w:pPr>
        <w:pStyle w:val="NoSpacing"/>
        <w:numPr>
          <w:ilvl w:val="0"/>
          <w:numId w:val="17"/>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kupac)</w:t>
      </w:r>
    </w:p>
    <w:p>
      <w:pPr>
        <w:pStyle w:val="NoSpacing"/>
        <w:ind w:left="720"/>
        <w:rPr>
          <w:rFonts w:ascii="Times New Roman" w:hAnsi="Times New Roman"/>
          <w:sz w:val="24"/>
          <w:szCs w:val="24"/>
        </w:rPr>
      </w:pPr>
      <w:r>
        <w:rPr>
          <w:rFonts w:ascii="Times New Roman" w:hAnsi="Times New Roman"/>
          <w:sz w:val="24"/>
          <w:szCs w:val="24"/>
        </w:rPr>
      </w:r>
    </w:p>
    <w:p>
      <w:pPr>
        <w:pStyle w:val="NoSpacing"/>
        <w:numPr>
          <w:ilvl w:val="0"/>
          <w:numId w:val="17"/>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NoSpacing"/>
        <w:ind w:left="720"/>
        <w:rPr>
          <w:rFonts w:ascii="Times New Roman" w:hAnsi="Times New Roman"/>
          <w:sz w:val="24"/>
          <w:szCs w:val="24"/>
        </w:rPr>
      </w:pPr>
      <w:r>
        <w:rPr>
          <w:rFonts w:ascii="Times New Roman" w:hAnsi="Times New Roman"/>
          <w:sz w:val="24"/>
          <w:szCs w:val="24"/>
        </w:rPr>
        <w:t>__________________________ (kontakt telefon)</w:t>
      </w:r>
    </w:p>
    <w:p>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NoSpacing"/>
        <w:rPr>
          <w:rFonts w:ascii="Times New Roman" w:hAnsi="Times New Roman"/>
          <w:sz w:val="24"/>
          <w:szCs w:val="24"/>
        </w:rPr>
      </w:pPr>
      <w:r>
        <w:rPr>
          <w:rFonts w:ascii="Times New Roman" w:hAnsi="Times New Roman"/>
          <w:sz w:val="24"/>
          <w:szCs w:val="24"/>
        </w:rPr>
        <w:t>(u daljem tekstu: prodavac)</w:t>
      </w:r>
    </w:p>
    <w:p>
      <w:pPr>
        <w:pStyle w:val="NoSpacing"/>
        <w:rPr>
          <w:rFonts w:ascii="Times New Roman" w:hAnsi="Times New Roman"/>
          <w:sz w:val="24"/>
          <w:szCs w:val="24"/>
        </w:rPr>
      </w:pPr>
      <w:r>
        <w:rPr>
          <w:rFonts w:ascii="Times New Roman" w:hAnsi="Times New Roman"/>
          <w:sz w:val="24"/>
          <w:szCs w:val="24"/>
        </w:rPr>
      </w:r>
    </w:p>
    <w:p>
      <w:pPr>
        <w:pStyle w:val="NoSpacing"/>
        <w:ind w:firstLine="708"/>
        <w:spacing/>
        <w:jc w:val="both"/>
        <w:rPr>
          <w:rFonts w:ascii="Times New Roman" w:hAnsi="Times New Roman"/>
          <w:sz w:val="24"/>
          <w:szCs w:val="24"/>
        </w:rPr>
      </w:pPr>
      <w:r>
        <w:rPr>
          <w:rFonts w:ascii="Times New Roman" w:hAnsi="Times New Roman"/>
          <w:sz w:val="24"/>
          <w:szCs w:val="24"/>
        </w:rPr>
        <w:t>Na osnovu člana 72. Zakona o javnim nabavkama („Službeni glasnik Bosne i Hercegovine“, broj 39/14), nakon provedenog postupka javne nabavke kompjuterskih konfiguracija putem konkurentskog zahtjeva za nabavku kompjuterskih konfiguracija, ugovorne strane ovim ugovorom regulišu međusobna prava i obaveze, kako slijedi: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prodavac kupcu predati kompjuterske konfiguracije prema specifikacijama navedenim u ponudi broj:______________ od ______________ dostavljenoj na Obrascu za cijenu ponude, koja je sastavni dio Tenderske dokumentacije za nabavku kompjuterskih konfiguracija.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2.</w:t>
      </w:r>
    </w:p>
    <w:p>
      <w:pPr>
        <w:pStyle w:val="NoSpacing"/>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NoSpacing"/>
        <w:spacing/>
        <w:jc w:val="both"/>
        <w:rPr>
          <w:rFonts w:ascii="Times New Roman" w:hAnsi="Times New Roman"/>
          <w:color w:val="ff0000"/>
          <w:sz w:val="24"/>
          <w:szCs w:val="24"/>
        </w:rPr>
      </w:pPr>
      <w:r>
        <w:rPr>
          <w:rFonts w:ascii="Times New Roman" w:hAnsi="Times New Roman"/>
          <w:color w:val="ff000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3.</w:t>
      </w:r>
    </w:p>
    <w:p>
      <w:pPr>
        <w:spacing/>
        <w:jc w:val="both"/>
        <w:tabs>
          <w:tab w:val="left" w:pos="90" w:leader="none"/>
        </w:tabs>
      </w:pPr>
      <w:r>
        <w:rPr>
          <w:lang w:val="pl-pl"/>
        </w:rPr>
        <w:tab/>
        <w:tab/>
        <w:t xml:space="preserve">Prodavac je dužan isporučiti predmet nabavke u roku od </w:t>
      </w:r>
      <w:r>
        <w:t xml:space="preserve">5 dana od dana zaprimanja narudžbe ugovornog organa. </w:t>
      </w:r>
    </w:p>
    <w:p>
      <w:pPr>
        <w:pStyle w:val="NoSpacing"/>
        <w:ind w:firstLine="708"/>
        <w:spacing/>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pPr>
        <w:pStyle w:val="NoSpacing"/>
        <w:spacing/>
        <w:jc w:val="both"/>
        <w:rPr>
          <w:rFonts w:ascii="Times New Roman" w:hAnsi="Times New Roman"/>
          <w:color w:val="00b050"/>
          <w:sz w:val="24"/>
          <w:szCs w:val="24"/>
        </w:rPr>
      </w:pPr>
      <w:r>
        <w:rPr>
          <w:rFonts w:ascii="Times New Roman" w:hAnsi="Times New Roman"/>
          <w:sz w:val="24"/>
          <w:szCs w:val="24"/>
        </w:rPr>
        <w:t>Mjesto isporuke je sjedište Kupca, na adresi koja će biti priopćena prodavcu.</w:t>
      </w:r>
      <w:r>
        <w:rPr>
          <w:rFonts w:ascii="Times New Roman" w:hAnsi="Times New Roman"/>
          <w:color w:val="00b050"/>
          <w:sz w:val="24"/>
          <w:szCs w:val="24"/>
        </w:rPr>
      </w:r>
    </w:p>
    <w:p>
      <w:pPr>
        <w:pStyle w:val="NoSpacing"/>
        <w:spacing/>
        <w:jc w:val="both"/>
        <w:rPr>
          <w:rFonts w:ascii="Times New Roman" w:hAnsi="Times New Roman"/>
          <w:color w:val="00b050"/>
          <w:sz w:val="24"/>
          <w:szCs w:val="24"/>
        </w:rPr>
      </w:pPr>
      <w:r>
        <w:rPr>
          <w:rFonts w:ascii="Times New Roman" w:hAnsi="Times New Roman"/>
          <w:color w:val="00b05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4.</w:t>
      </w:r>
    </w:p>
    <w:p>
      <w:pPr>
        <w:pStyle w:val="NoSpacing"/>
        <w:ind w:firstLine="708"/>
        <w:spacing/>
        <w:jc w:val="both"/>
        <w:rPr>
          <w:rFonts w:ascii="Times New Roman" w:hAnsi="Times New Roman"/>
          <w:sz w:val="24"/>
          <w:szCs w:val="24"/>
        </w:rPr>
      </w:pPr>
      <w:r>
        <w:rPr>
          <w:rFonts w:ascii="Times New Roman" w:hAnsi="Times New Roman"/>
          <w:sz w:val="24"/>
          <w:szCs w:val="24"/>
        </w:rPr>
        <w:t xml:space="preserve">Kupac će ugovorenu cijenu za isporučenu robu, platiti u roku od </w:t>
      </w:r>
      <w:r>
        <w:rPr>
          <w:rFonts w:ascii="Times New Roman" w:hAnsi="Times New Roman"/>
          <w:b/>
          <w:bCs/>
          <w:color w:val="333333"/>
          <w:sz w:val="24"/>
          <w:szCs w:val="24"/>
        </w:rPr>
        <w:t>60</w:t>
      </w:r>
      <w:r>
        <w:rPr>
          <w:rFonts w:ascii="Times New Roman" w:hAnsi="Times New Roman"/>
          <w:sz w:val="24"/>
          <w:szCs w:val="24"/>
        </w:rPr>
        <w:t xml:space="preserve"> dana od dana prijema fakture, na račun prodavca.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5.</w:t>
      </w:r>
    </w:p>
    <w:p>
      <w:pPr>
        <w:pStyle w:val="NoSpacing"/>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NoSpacing"/>
        <w:ind w:firstLine="708"/>
        <w:spacing/>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6.</w:t>
      </w:r>
    </w:p>
    <w:p>
      <w:pPr>
        <w:pStyle w:val="NoSpacing"/>
        <w:ind w:firstLine="708"/>
        <w:spacing/>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pPr>
        <w:pStyle w:val="NoSpacing"/>
        <w:ind w:firstLine="708"/>
        <w:spacing/>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7.</w:t>
      </w:r>
    </w:p>
    <w:p>
      <w:pPr>
        <w:pStyle w:val="NoSpacing"/>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NoSpacing"/>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8.</w:t>
      </w:r>
    </w:p>
    <w:p>
      <w:pPr>
        <w:pStyle w:val="NoSpacing"/>
        <w:ind w:firstLine="708"/>
        <w:spacing/>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pPr>
        <w:pStyle w:val="NoSpacing"/>
        <w:ind w:firstLine="708"/>
        <w:spacing/>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9.</w:t>
      </w:r>
    </w:p>
    <w:p>
      <w:pPr>
        <w:pStyle w:val="NoSpacing"/>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10.</w:t>
      </w:r>
    </w:p>
    <w:p>
      <w:pPr>
        <w:pStyle w:val="NoSpacing"/>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11.</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12.</w:t>
      </w:r>
    </w:p>
    <w:p>
      <w:pPr>
        <w:pStyle w:val="NoSpacing"/>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t>Broj: _________________</w:t>
      </w:r>
    </w:p>
    <w:p>
      <w:pPr>
        <w:pStyle w:val="NoSpacing"/>
        <w:spacing/>
        <w:jc w:val="both"/>
        <w:rPr>
          <w:rFonts w:ascii="Times New Roman" w:hAnsi="Times New Roman"/>
          <w:sz w:val="24"/>
          <w:szCs w:val="24"/>
        </w:rPr>
      </w:pPr>
      <w:r>
        <w:rPr>
          <w:rFonts w:ascii="Times New Roman" w:hAnsi="Times New Roman"/>
          <w:sz w:val="24"/>
          <w:szCs w:val="24"/>
        </w:rPr>
        <w:t>Tuzla, ________________</w:t>
      </w:r>
    </w:p>
    <w:p>
      <w:pPr>
        <w:pStyle w:val="NoSpacing"/>
        <w:spacing/>
        <w:jc w:val="both"/>
        <w:rPr>
          <w:rFonts w:ascii="Times New Roman" w:hAnsi="Times New Roman"/>
          <w:sz w:val="24"/>
          <w:szCs w:val="24"/>
        </w:rPr>
      </w:pPr>
      <w:r>
        <w:rPr>
          <w:rFonts w:ascii="Times New Roman" w:hAnsi="Times New Roman"/>
          <w:sz w:val="24"/>
          <w:szCs w:val="24"/>
        </w:rPr>
        <w:t xml:space="preserve">         </w:t>
      </w:r>
    </w:p>
    <w:p>
      <w:pPr>
        <w:pStyle w:val="NoSpacing"/>
        <w:spacing/>
        <w:jc w:val="both"/>
        <w:rPr>
          <w:rFonts w:ascii="Times New Roman" w:hAnsi="Times New Roman"/>
          <w:sz w:val="24"/>
          <w:szCs w:val="24"/>
        </w:rPr>
      </w:pPr>
      <w:r>
        <w:rPr>
          <w:rFonts w:ascii="Times New Roman" w:hAnsi="Times New Roman"/>
          <w:sz w:val="24"/>
          <w:szCs w:val="24"/>
        </w:rPr>
        <w:t xml:space="preserve">Kupac: </w:t>
        <w:tab/>
        <w:tab/>
        <w:tab/>
        <w:tab/>
        <w:tab/>
        <w:tab/>
        <w:tab/>
        <w:tab/>
        <w:t>Prodavac:</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r>
    </w:p>
    <w:p>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color w:val="000000"/>
          <w:sz w:val="22"/>
          <w:szCs w:val="22"/>
          <w:lang w:val="en-us"/>
        </w:rPr>
      </w:pPr>
      <w:r>
        <w:rPr>
          <w:b/>
          <w:bCs/>
          <w:color w:val="000000"/>
          <w:sz w:val="22"/>
          <w:szCs w:val="22"/>
          <w:lang w:val="en-us"/>
        </w:rPr>
        <w:t>ANEKS IX</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t>OBRAZAC ZA POVJERLJIVE INFORMACIJE</w:t>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bl>
      <w:tblPr>
        <w:tblW w:w="8640" w:type="dxa"/>
      </w:tblPr>
      <w:tblGrid>
        <w:gridCol w:w="2160"/>
        <w:gridCol w:w="2160"/>
        <w:gridCol w:w="2160"/>
        <w:gridCol w:w="2160"/>
      </w:tblGrid>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 xml:space="preserve">Brojevi stranica sa tim informacijama u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Vremenski period u kojemće te informacije biti povjerljive</w:t>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35453161"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bl>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Potpis i pečat ponuđača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_________________</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Napomena: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Povjerljivim informacijama se ne mogu smatrati informacije propisane članom 11. Zakona o javnim nabavakama</w:t>
      </w:r>
    </w:p>
    <w:p>
      <w:pPr>
        <w:spacing/>
        <w:jc w:val="both"/>
        <w:widowControl w:val="0"/>
        <w:rPr>
          <w:rFonts w:eastAsia="Arial"/>
          <w:b/>
          <w:bCs/>
          <w:kern w:val="1"/>
        </w:rPr>
      </w:pPr>
      <w:r>
        <w:rPr>
          <w:rFonts w:eastAsia="Arial"/>
          <w:b/>
          <w:bCs/>
          <w:kern w:val="1"/>
        </w:rPr>
      </w:r>
    </w:p>
    <w:p>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567" w:right="1417" w:bottom="1417" w:header="709" w:footer="708"/>
      <w:paperSrc w:first="0" w:other="0"/>
      <w:titlePg/>
      <w:tmGutter w:val="3"/>
      <w:mirrorMargins w:val="0"/>
      <w:tmSection w:h="-2">
        <w:tmHeader w:id="0" w:h="0" w:left="1417" w:right="1417" w:top="0" w:bottom="0" edge="709" text="0">
          <w:shd w:val="none"/>
        </w:tmHeader>
        <w:tmFooter w:id="0" w:h="0" w:left="1417" w:right="1417" w:top="0" w:bottom="0" edge="708" text="0">
          <w:shd w:val="none"/>
        </w:tmFooter>
        <w:tmHeader w:id="2" w:h="0" w:left="1417" w:right="1417" w:top="0" w:bottom="0" edge="709" text="0">
          <w:shd w:val="none"/>
        </w:tmHeader>
        <w:tmFooter w:id="2" w:h="0" w:left="1417" w:right="1417" w:top="0" w:bottom="0" edge="708" text="0">
          <w:shd w:val="none"/>
        </w:tmFooter>
      </w:tmSectio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Courier New">
    <w:panose1 w:val="02070309020205020404"/>
    <w:charset w:val="ee"/>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mbria">
    <w:panose1 w:val="02040503050406030204"/>
    <w:charset w:val="ee"/>
    <w:family w:val="roman"/>
    <w:pitch w:val="default"/>
  </w:font>
  <w:font w:name="Tahoma">
    <w:panose1 w:val="020B0604030504040204"/>
    <w:charset w:val="ee"/>
    <w:family w:val="swiss"/>
    <w:pitch w:val="default"/>
  </w:font>
  <w:font w:name="Calibri">
    <w:panose1 w:val="020F050202020403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spacing/>
      <w:jc w:val="right"/>
    </w:pPr>
    <w:r>
      <w:rPr>
        <w:rStyle w:val="PageNumber"/>
      </w:rPr>
    </w:r>
    <w:r>
      <w:rPr>
        <w:rStyle w:val="PageNumber"/>
      </w:rPr>
      <w:fldChar w:fldCharType="begin"/>
      <w:instrText xml:space="preserve"> PAGE \* Arabic </w:instrText>
      <w:fldChar w:fldCharType="separate"/>
      <w:t>24</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Numbered list 2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
    <w:multiLevelType w:val="hybridMultilevel"/>
    <w:name w:val="Numbered list 2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
    <w:multiLevelType w:val="hybridMultilevel"/>
    <w:name w:val="Numbered list 2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
    <w:multiLevelType w:val="hybridMultilevel"/>
    <w:name w:val="Numbered list 2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5">
    <w:multiLevelType w:val="hybridMultilevel"/>
    <w:name w:val="Numbered list 2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6">
    <w:multiLevelType w:val="hybridMultilevel"/>
    <w:name w:val="Numbered list 1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7">
    <w:multiLevelType w:val="hybridMultilevel"/>
    <w:name w:val="Numbered list 1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8">
    <w:multiLevelType w:val="hybridMultilevel"/>
    <w:name w:val="Numbered list 1"/>
    <w:lvl w:ilvl="0">
      <w:start w:val="12"/>
      <w:numFmt w:val="decimal"/>
      <w:suff w:val="tab"/>
      <w:lvlText w:val="%1"/>
      <w:lvlJc w:val="left"/>
      <w:pPr>
        <w:ind w:left="0" w:hanging="0"/>
      </w:pPr>
      <w:rPr>
        <w:rPr>
          <w:rFonts w:cs="Times New Roman"/>
        </w:rPr>
      </w:rPr>
    </w:lvl>
    <w:lvl w:ilvl="1">
      <w:start w:val="5"/>
      <w:numFmt w:val="decimal"/>
      <w:suff w:val="tab"/>
      <w:lvlText w:val="%1.%2"/>
      <w:lvlJc w:val="left"/>
      <w:pPr>
        <w:ind w:left="426" w:hanging="0"/>
      </w:pPr>
      <w:rPr>
        <w:rPr>
          <w:rFonts w:cs="Times New Roman"/>
        </w:rPr>
      </w:rPr>
    </w:lvl>
    <w:lvl w:ilvl="2">
      <w:start w:val="1"/>
      <w:numFmt w:val="decimal"/>
      <w:suff w:val="tab"/>
      <w:lvlText w:val="%1.%2.%3"/>
      <w:lvlJc w:val="left"/>
      <w:pPr>
        <w:ind w:left="720" w:hanging="0"/>
      </w:pPr>
      <w:rPr>
        <w:rPr>
          <w:rFonts w:cs="Times New Roman"/>
        </w:rPr>
      </w:rPr>
    </w:lvl>
    <w:lvl w:ilvl="3">
      <w:start w:val="1"/>
      <w:numFmt w:val="decimal"/>
      <w:suff w:val="tab"/>
      <w:lvlText w:val="%1.%2.%3.%4"/>
      <w:lvlJc w:val="left"/>
      <w:pPr>
        <w:ind w:left="1080" w:hanging="0"/>
      </w:pPr>
      <w:rPr>
        <w:rPr>
          <w:rFonts w:cs="Times New Roman"/>
        </w:rPr>
      </w:rPr>
    </w:lvl>
    <w:lvl w:ilvl="4">
      <w:start w:val="1"/>
      <w:numFmt w:val="decimal"/>
      <w:suff w:val="tab"/>
      <w:lvlText w:val="%1.%2.%3.%4.%5"/>
      <w:lvlJc w:val="left"/>
      <w:pPr>
        <w:ind w:left="1440" w:hanging="0"/>
      </w:pPr>
      <w:rPr>
        <w:rPr>
          <w:rFonts w:cs="Times New Roman"/>
        </w:rPr>
      </w:rPr>
    </w:lvl>
    <w:lvl w:ilvl="5">
      <w:start w:val="1"/>
      <w:numFmt w:val="decimal"/>
      <w:suff w:val="tab"/>
      <w:lvlText w:val="%1.%2.%3.%4.%5.%6"/>
      <w:lvlJc w:val="left"/>
      <w:pPr>
        <w:ind w:left="1800" w:hanging="0"/>
      </w:pPr>
      <w:rPr>
        <w:rPr>
          <w:rFonts w:cs="Times New Roman"/>
        </w:rPr>
      </w:rPr>
    </w:lvl>
    <w:lvl w:ilvl="6">
      <w:start w:val="1"/>
      <w:numFmt w:val="decimal"/>
      <w:suff w:val="tab"/>
      <w:lvlText w:val="%1.%2.%3.%4.%5.%6.%7"/>
      <w:lvlJc w:val="left"/>
      <w:pPr>
        <w:ind w:left="2160" w:hanging="0"/>
      </w:pPr>
      <w:rPr>
        <w:rPr>
          <w:rFonts w:cs="Times New Roman"/>
        </w:rPr>
      </w:rPr>
    </w:lvl>
    <w:lvl w:ilvl="7">
      <w:start w:val="1"/>
      <w:numFmt w:val="decimal"/>
      <w:suff w:val="tab"/>
      <w:lvlText w:val="%1.%2.%3.%4.%5.%6.%7.%8"/>
      <w:lvlJc w:val="left"/>
      <w:pPr>
        <w:ind w:left="2520" w:hanging="0"/>
      </w:pPr>
      <w:rPr>
        <w:rPr>
          <w:rFonts w:cs="Times New Roman"/>
        </w:rPr>
      </w:rPr>
    </w:lvl>
    <w:lvl w:ilvl="8">
      <w:start w:val="1"/>
      <w:numFmt w:val="decimal"/>
      <w:suff w:val="tab"/>
      <w:lvlText w:val="%1.%2.%3.%4.%5.%6.%7.%8.%9"/>
      <w:lvlJc w:val="left"/>
      <w:pPr>
        <w:ind w:left="2880" w:hanging="0"/>
      </w:pPr>
      <w:rPr>
        <w:rPr>
          <w:rFonts w:cs="Times New Roman"/>
        </w:rPr>
      </w:rPr>
    </w:lvl>
  </w:abstractNum>
  <w:abstractNum w:abstractNumId="9">
    <w:multiLevelType w:val="hybridMultilevel"/>
    <w:name w:val="Numbered list 2"/>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10">
    <w:multiLevelType w:val="hybridMultilevel"/>
    <w:name w:val="Numbered list 3"/>
    <w:lvl w:ilvl="0">
      <w:start w:val="2"/>
      <w:numFmt w:val="decimal"/>
      <w:suff w:val="tab"/>
      <w:lvlText w:val="%1."/>
      <w:lvlJc w:val="left"/>
      <w:pPr>
        <w:ind w:left="360" w:hanging="0"/>
      </w:pPr>
      <w:rPr>
        <w:rPr>
          <w:rFonts w:cs="Times New Roman"/>
        </w:rPr>
      </w:rPr>
    </w:lvl>
    <w:lvl w:ilvl="1">
      <w:start w:val="1"/>
      <w:numFmt w:val="lowerLetter"/>
      <w:suff w:val="tab"/>
      <w:lvlText w:val="%2."/>
      <w:lvlJc w:val="left"/>
      <w:pPr>
        <w:ind w:left="45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11">
    <w:multiLevelType w:val="hybridMultilevel"/>
    <w:name w:val="Numbered list 4"/>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12">
    <w:multiLevelType w:val="hybridMultilevel"/>
    <w:name w:val="Numbered list 5"/>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13">
    <w:multiLevelType w:val="hybridMultilevel"/>
    <w:name w:val="Numbered list 6"/>
    <w:lvl w:ilvl="0">
      <w:start w:val="1"/>
      <w:numFmt w:val="lowerLetter"/>
      <w:suff w:val="tab"/>
      <w:lvlText w:val="%1)"/>
      <w:lvlJc w:val="left"/>
      <w:pPr>
        <w:ind w:left="720" w:hanging="0"/>
      </w:pPr>
      <w:rPr>
        <w:rPr>
          <w:rFonts w:cs="Times New Roman"/>
        </w:rPr>
      </w:rPr>
    </w:lvl>
    <w:lvl w:ilvl="1">
      <w:start w:val="1"/>
      <w:numFmt w:val="decimal"/>
      <w:suff w:val="tab"/>
      <w:lvlText w:val="%2."/>
      <w:lvlJc w:val="left"/>
      <w:pPr>
        <w:ind w:left="1440" w:hanging="0"/>
      </w:pPr>
      <w:rPr>
        <w:rPr>
          <w:rFonts w:ascii="Times New Roman" w:hAnsi="Times New Roman" w:eastAsia="Times New Roman" w:cs="Times New Roman"/>
        </w:rPr>
      </w:rPr>
    </w:lvl>
    <w:lvl w:ilvl="2">
      <w:start w:val="1"/>
      <w:numFmt w:val="lowerRoman"/>
      <w:suff w:val="tab"/>
      <w:lvlText w:val="%3."/>
      <w:lvlJc w:val="left"/>
      <w:pPr>
        <w:ind w:left="2340" w:hanging="0"/>
      </w:pPr>
      <w:rPr>
        <w:rPr>
          <w:rFonts w:cs="Times New Roman"/>
        </w:rPr>
      </w:rPr>
    </w:lvl>
    <w:lvl w:ilvl="3">
      <w:start w:val="1"/>
      <w:numFmt w:val="decimal"/>
      <w:suff w:val="tab"/>
      <w:lvlText w:val="%4."/>
      <w:lvlJc w:val="left"/>
      <w:pPr>
        <w:ind w:left="2880" w:hanging="0"/>
      </w:pPr>
      <w:rPr>
        <w:rPr>
          <w:rFonts w:cs="Times New Roman"/>
        </w:rPr>
      </w:rPr>
    </w:lvl>
    <w:lvl w:ilvl="4">
      <w:start w:val="1"/>
      <w:numFmt w:val="lowerLetter"/>
      <w:suff w:val="tab"/>
      <w:lvlText w:val="%5."/>
      <w:lvlJc w:val="left"/>
      <w:pPr>
        <w:ind w:left="3600" w:hanging="0"/>
      </w:pPr>
      <w:rPr>
        <w:rPr>
          <w:rFonts w:cs="Times New Roman"/>
        </w:rPr>
      </w:rPr>
    </w:lvl>
    <w:lvl w:ilvl="5">
      <w:start w:val="1"/>
      <w:numFmt w:val="lowerRoman"/>
      <w:suff w:val="tab"/>
      <w:lvlText w:val="%6."/>
      <w:lvlJc w:val="left"/>
      <w:pPr>
        <w:ind w:left="4500" w:hanging="0"/>
      </w:pPr>
      <w:rPr>
        <w:rPr>
          <w:rFonts w:cs="Times New Roman"/>
        </w:rPr>
      </w:rPr>
    </w:lvl>
    <w:lvl w:ilvl="6">
      <w:start w:val="1"/>
      <w:numFmt w:val="decimal"/>
      <w:suff w:val="tab"/>
      <w:lvlText w:val="%7."/>
      <w:lvlJc w:val="left"/>
      <w:pPr>
        <w:ind w:left="5040" w:hanging="0"/>
      </w:pPr>
      <w:rPr>
        <w:rPr>
          <w:rFonts w:cs="Times New Roman"/>
        </w:rPr>
      </w:rPr>
    </w:lvl>
    <w:lvl w:ilvl="7">
      <w:start w:val="1"/>
      <w:numFmt w:val="lowerLetter"/>
      <w:suff w:val="tab"/>
      <w:lvlText w:val="%8."/>
      <w:lvlJc w:val="left"/>
      <w:pPr>
        <w:ind w:left="5760" w:hanging="0"/>
      </w:pPr>
      <w:rPr>
        <w:rPr>
          <w:rFonts w:cs="Times New Roman"/>
        </w:rPr>
      </w:rPr>
    </w:lvl>
    <w:lvl w:ilvl="8">
      <w:start w:val="1"/>
      <w:numFmt w:val="lowerRoman"/>
      <w:suff w:val="tab"/>
      <w:lvlText w:val="%9."/>
      <w:lvlJc w:val="left"/>
      <w:pPr>
        <w:ind w:left="6660" w:hanging="0"/>
      </w:pPr>
      <w:rPr>
        <w:rPr>
          <w:rFonts w:cs="Times New Roman"/>
        </w:rPr>
      </w:rPr>
    </w:lvl>
  </w:abstractNum>
  <w:abstractNum w:abstractNumId="14">
    <w:multiLevelType w:val="hybridMultilevel"/>
    <w:name w:val="Numbered list 7"/>
    <w:lvl w:ilvl="0">
      <w:start w:val="1"/>
      <w:numFmt w:val="decimal"/>
      <w:suff w:val="tab"/>
      <w:lvlText w:val="%1."/>
      <w:lvlJc w:val="left"/>
      <w:pPr>
        <w:ind w:left="0" w:hanging="0"/>
      </w:pPr>
      <w:rPr>
        <w:rPr>
          <w:b/>
        </w:rPr>
      </w:rPr>
    </w:lvl>
    <w:lvl w:ilvl="1">
      <w:start w:val="1"/>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15">
    <w:multiLevelType w:val="hybridMultilevel"/>
    <w:name w:val="Numbered list 8"/>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16">
    <w:multiLevelType w:val="hybridMultilevel"/>
    <w:name w:val="Numbered list 9"/>
    <w:lvl w:ilvl="0">
      <w:numFmt w:val="bullet"/>
      <w:suff w:val="tab"/>
      <w:lvlText w:val="-"/>
      <w:lvlJc w:val="left"/>
      <w:pPr>
        <w:ind w:left="180" w:hanging="0"/>
      </w:pPr>
      <w:rPr>
        <w:rPr>
          <w:rFonts w:ascii="Times New Roman" w:hAnsi="Times New Roman" w:eastAsia="Times New Roman"/>
        </w:rPr>
      </w:rPr>
    </w:lvl>
    <w:lvl w:ilvl="1">
      <w:numFmt w:val="bullet"/>
      <w:suff w:val="tab"/>
      <w:lvlText w:val="o"/>
      <w:lvlJc w:val="left"/>
      <w:pPr>
        <w:ind w:left="1080" w:hanging="0"/>
      </w:pPr>
      <w:rPr>
        <w:rPr>
          <w:rFonts w:ascii="Courier New" w:hAnsi="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rPr>
      </w:rPr>
    </w:lvl>
    <w:lvl w:ilvl="4">
      <w:numFmt w:val="bullet"/>
      <w:suff w:val="tab"/>
      <w:lvlText w:val="o"/>
      <w:lvlJc w:val="left"/>
      <w:pPr>
        <w:ind w:left="3240" w:hanging="0"/>
      </w:pPr>
      <w:rPr>
        <w:rPr>
          <w:rFonts w:ascii="Courier New" w:hAnsi="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rPr>
      </w:rPr>
    </w:lvl>
    <w:lvl w:ilvl="7">
      <w:numFmt w:val="bullet"/>
      <w:suff w:val="tab"/>
      <w:lvlText w:val="o"/>
      <w:lvlJc w:val="left"/>
      <w:pPr>
        <w:ind w:left="5400" w:hanging="0"/>
      </w:pPr>
      <w:rPr>
        <w:rPr>
          <w:rFonts w:ascii="Courier New" w:hAnsi="Courier New"/>
        </w:rPr>
      </w:rPr>
    </w:lvl>
    <w:lvl w:ilvl="8">
      <w:numFmt w:val="bullet"/>
      <w:suff w:val="tab"/>
      <w:lvlText w:val=""/>
      <w:lvlJc w:val="left"/>
      <w:pPr>
        <w:ind w:left="6120" w:hanging="0"/>
      </w:pPr>
      <w:rPr>
        <w:rPr>
          <w:rFonts w:ascii="Wingdings" w:hAnsi="Wingdings" w:eastAsia="Wingdings" w:cs="Wingdings"/>
        </w:rPr>
      </w:rPr>
    </w:lvl>
  </w:abstractNum>
  <w:abstractNum w:abstractNumId="17">
    <w:multiLevelType w:val="hybridMultilevel"/>
    <w:name w:val="Numbered list 10"/>
    <w:lvl w:ilvl="0">
      <w:start w:val="1"/>
      <w:numFmt w:val="decimal"/>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18">
    <w:multiLevelType w:val="hybridMultilevel"/>
    <w:name w:val="Numbered list 11"/>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19">
    <w:multiLevelType w:val="hybridMultilevel"/>
    <w:name w:val="Numbered list 12"/>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20">
    <w:multiLevelType w:val="hybridMultilevel"/>
    <w:name w:val="Numbered list 13"/>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1">
    <w:multiLevelType w:val="hybridMultilevel"/>
    <w:name w:val="Numbered list 14"/>
    <w:lvl w:ilvl="0">
      <w:start w:val="31"/>
      <w:numFmt w:val="decimal"/>
      <w:suff w:val="tab"/>
      <w:lvlText w:val="%1"/>
      <w:lvlJc w:val="left"/>
      <w:pPr>
        <w:ind w:left="0" w:hanging="0"/>
      </w:pPr>
      <w:rPr/>
    </w:lvl>
    <w:lvl w:ilvl="1">
      <w:start w:val="2"/>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22">
    <w:multiLevelType w:val="hybridMultilevel"/>
    <w:name w:val="Numbered list 15"/>
    <w:lvl w:ilvl="0">
      <w:start w:val="1"/>
      <w:numFmt w:val="lowerLetter"/>
      <w:suff w:val="tab"/>
      <w:lvlText w:val="%1)"/>
      <w:lvlJc w:val="left"/>
      <w:pPr>
        <w:ind w:left="1080" w:hanging="0"/>
      </w:pPr>
      <w:rPr/>
    </w:lvl>
    <w:lvl w:ilvl="1">
      <w:start w:val="1"/>
      <w:numFmt w:val="lowerLetter"/>
      <w:suff w:val="tab"/>
      <w:lvlText w:val="%2."/>
      <w:lvlJc w:val="left"/>
      <w:pPr>
        <w:ind w:left="1800" w:hanging="0"/>
      </w:pPr>
      <w:rPr/>
    </w:lvl>
    <w:lvl w:ilvl="2">
      <w:start w:val="1"/>
      <w:numFmt w:val="lowerRoman"/>
      <w:suff w:val="tab"/>
      <w:lvlText w:val="%3."/>
      <w:lvlJc w:val="left"/>
      <w:pPr>
        <w:ind w:left="2700" w:hanging="0"/>
      </w:pPr>
      <w:rPr/>
    </w:lvl>
    <w:lvl w:ilvl="3">
      <w:start w:val="1"/>
      <w:numFmt w:val="decimal"/>
      <w:suff w:val="tab"/>
      <w:lvlText w:val="%4."/>
      <w:lvlJc w:val="left"/>
      <w:pPr>
        <w:ind w:left="3240" w:hanging="0"/>
      </w:pPr>
      <w:rPr/>
    </w:lvl>
    <w:lvl w:ilvl="4">
      <w:start w:val="1"/>
      <w:numFmt w:val="lowerLetter"/>
      <w:suff w:val="tab"/>
      <w:lvlText w:val="%5."/>
      <w:lvlJc w:val="left"/>
      <w:pPr>
        <w:ind w:left="3960" w:hanging="0"/>
      </w:pPr>
      <w:rPr/>
    </w:lvl>
    <w:lvl w:ilvl="5">
      <w:start w:val="1"/>
      <w:numFmt w:val="lowerRoman"/>
      <w:suff w:val="tab"/>
      <w:lvlText w:val="%6."/>
      <w:lvlJc w:val="left"/>
      <w:pPr>
        <w:ind w:left="4860" w:hanging="0"/>
      </w:pPr>
      <w:rPr/>
    </w:lvl>
    <w:lvl w:ilvl="6">
      <w:start w:val="1"/>
      <w:numFmt w:val="decimal"/>
      <w:suff w:val="tab"/>
      <w:lvlText w:val="%7."/>
      <w:lvlJc w:val="left"/>
      <w:pPr>
        <w:ind w:left="5400" w:hanging="0"/>
      </w:pPr>
      <w:rPr/>
    </w:lvl>
    <w:lvl w:ilvl="7">
      <w:start w:val="1"/>
      <w:numFmt w:val="lowerLetter"/>
      <w:suff w:val="tab"/>
      <w:lvlText w:val="%8."/>
      <w:lvlJc w:val="left"/>
      <w:pPr>
        <w:ind w:left="6120" w:hanging="0"/>
      </w:pPr>
      <w:rPr/>
    </w:lvl>
    <w:lvl w:ilvl="8">
      <w:start w:val="1"/>
      <w:numFmt w:val="lowerRoman"/>
      <w:suff w:val="tab"/>
      <w:lvlText w:val="%9."/>
      <w:lvlJc w:val="left"/>
      <w:pPr>
        <w:ind w:left="7020" w:hanging="0"/>
      </w:pPr>
      <w:rPr/>
    </w:lvl>
  </w:abstractNum>
  <w:abstractNum w:abstractNumId="23">
    <w:multiLevelType w:val="hybridMultilevel"/>
    <w:name w:val="Numbered list 16"/>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4">
    <w:multiLevelType w:val="hybridMultilevel"/>
    <w:name w:val="Numbered list 17"/>
    <w:lvl w:ilvl="0">
      <w:start w:val="1"/>
      <w:numFmt w:val="upperRoman"/>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5">
    <w:multiLevelType w:val="singleLevel"/>
    <w:name w:val="Bullet 18"/>
    <w:lvl w:ilvl="0">
      <w:start w:val="12"/>
      <w:numFmt w:val="decimal"/>
      <w:suff w:val="tab"/>
      <w:lvlText w:val="%1"/>
      <w:lvlJc w:val="left"/>
      <w:pPr>
        <w:ind w:left="0" w:hanging="0"/>
      </w:pPr>
      <w:rPr>
        <w:rPr>
          <w:rFonts w:cs="Times New Roman"/>
        </w:rPr>
      </w:rPr>
    </w:lvl>
  </w:abstractNum>
  <w:abstractNum w:abstractNumId="26">
    <w:multiLevelType w:val="singleLevel"/>
    <w:name w:val="Bullet 19"/>
    <w:lvl w:ilvl="0">
      <w:start w:val="5"/>
      <w:numFmt w:val="decimal"/>
      <w:suff w:val="tab"/>
      <w:lvlText w:val="%1"/>
      <w:lvlJc w:val="left"/>
      <w:pPr>
        <w:ind w:left="0" w:hanging="0"/>
      </w:pPr>
      <w:rPr>
        <w:rPr>
          <w:rFonts w:cs="Times New Roman"/>
        </w:rPr>
      </w:rPr>
    </w:lvl>
  </w:abstractNum>
  <w:abstractNum w:abstractNumId="27">
    <w:multiLevelType w:val="singleLevel"/>
    <w:name w:val="Bullet 20"/>
    <w:lvl w:ilvl="0">
      <w:start w:val="1"/>
      <w:numFmt w:val="decimal"/>
      <w:suff w:val="tab"/>
      <w:lvlText w:val="%1"/>
      <w:lvlJc w:val="left"/>
      <w:pPr>
        <w:ind w:left="0" w:hanging="0"/>
      </w:pPr>
      <w:rPr>
        <w:rPr>
          <w:rFonts w:cs="Times New Roman"/>
        </w:rPr>
      </w:rPr>
    </w:lvl>
  </w:abstractNum>
  <w:abstractNum w:abstractNumId="28">
    <w:multiLevelType w:val="singleLevel"/>
    <w:name w:val="Bullet 21"/>
    <w:lvl w:ilvl="0">
      <w:start w:val="1"/>
      <w:numFmt w:val="lowerLetter"/>
      <w:suff w:val="tab"/>
      <w:lvlText w:val="%1"/>
      <w:lvlJc w:val="left"/>
      <w:pPr>
        <w:ind w:left="0" w:hanging="0"/>
      </w:pPr>
      <w:rPr/>
    </w:lvl>
  </w:abstractNum>
  <w:abstractNum w:abstractNumId="29">
    <w:multiLevelType w:val="singleLevel"/>
    <w:name w:val="Bullet 22"/>
    <w:lvl w:ilvl="0">
      <w:start w:val="1"/>
      <w:numFmt w:val="lowerRoman"/>
      <w:suff w:val="tab"/>
      <w:lvlText w:val="%1"/>
      <w:lvlJc w:val="left"/>
      <w:pPr>
        <w:ind w:left="0" w:hanging="0"/>
      </w:pPr>
      <w:rPr/>
    </w:lvl>
  </w:abstractNum>
  <w:abstractNum w:abstractNumId="30">
    <w:multiLevelType w:val="singleLevel"/>
    <w:name w:val="Bullet 23"/>
    <w:lvl w:ilvl="0">
      <w:start w:val="1"/>
      <w:numFmt w:val="decimal"/>
      <w:suff w:val="tab"/>
      <w:lvlText w:val="%1"/>
      <w:lvlJc w:val="left"/>
      <w:pPr>
        <w:ind w:left="0" w:hanging="0"/>
      </w:pPr>
      <w:rPr/>
    </w:lvl>
  </w:abstractNum>
  <w:abstractNum w:abstractNumId="31">
    <w:multiLevelType w:val="singleLevel"/>
    <w:name w:val="Bullet 24"/>
    <w:lvl w:ilvl="0">
      <w:start w:val="2"/>
      <w:numFmt w:val="decimal"/>
      <w:suff w:val="tab"/>
      <w:lvlText w:val="%1"/>
      <w:lvlJc w:val="left"/>
      <w:pPr>
        <w:ind w:left="0" w:hanging="0"/>
      </w:pPr>
      <w:rPr>
        <w:rPr>
          <w:rFonts w:cs="Times New Roman"/>
        </w:rPr>
      </w:rPr>
    </w:lvl>
  </w:abstractNum>
  <w:abstractNum w:abstractNumId="32">
    <w:multiLevelType w:val="singleLevel"/>
    <w:name w:val="Bullet 25"/>
    <w:lvl w:ilvl="0">
      <w:start w:val="1"/>
      <w:numFmt w:val="lowerLetter"/>
      <w:suff w:val="tab"/>
      <w:lvlText w:val="%1"/>
      <w:lvlJc w:val="left"/>
      <w:pPr>
        <w:ind w:left="0" w:hanging="0"/>
      </w:pPr>
      <w:rPr>
        <w:rPr>
          <w:rFonts w:cs="Times New Roman"/>
        </w:rPr>
      </w:rPr>
    </w:lvl>
  </w:abstractNum>
  <w:abstractNum w:abstractNumId="33">
    <w:multiLevelType w:val="singleLevel"/>
    <w:name w:val="Bullet 26"/>
    <w:lvl w:ilvl="0">
      <w:start w:val="1"/>
      <w:numFmt w:val="lowerRoman"/>
      <w:suff w:val="tab"/>
      <w:lvlText w:val="%1"/>
      <w:lvlJc w:val="left"/>
      <w:pPr>
        <w:ind w:left="0" w:hanging="0"/>
      </w:pPr>
      <w:rPr>
        <w:rPr>
          <w:rFonts w:cs="Times New Roman"/>
        </w:rPr>
      </w:rPr>
    </w:lvl>
  </w:abstractNum>
  <w:abstractNum w:abstractNumId="34">
    <w:multiLevelType w:val="singleLevel"/>
    <w:name w:val="Bullet 27"/>
    <w:lvl w:ilvl="0">
      <w:start w:val="1"/>
      <w:numFmt w:val="decimal"/>
      <w:suff w:val="tab"/>
      <w:lvlText w:val="%1"/>
      <w:lvlJc w:val="left"/>
      <w:pPr>
        <w:ind w:left="0" w:hanging="0"/>
      </w:pPr>
      <w:rPr>
        <w:rPr>
          <w:rFonts w:cs="Times New Roman"/>
        </w:rPr>
      </w:rPr>
    </w:lvl>
  </w:abstractNum>
  <w:abstractNum w:abstractNumId="35">
    <w:multiLevelType w:val="singleLevel"/>
    <w:name w:val="Bullet 28"/>
    <w:lvl w:ilvl="0">
      <w:start w:val="1"/>
      <w:numFmt w:val="lowerLetter"/>
      <w:suff w:val="tab"/>
      <w:lvlText w:val="%1"/>
      <w:lvlJc w:val="left"/>
      <w:pPr>
        <w:ind w:left="0" w:hanging="0"/>
      </w:pPr>
      <w:rPr>
        <w:rPr>
          <w:rFonts w:cs="Times New Roman"/>
        </w:rPr>
      </w:rPr>
    </w:lvl>
  </w:abstractNum>
  <w:abstractNum w:abstractNumId="36">
    <w:multiLevelType w:val="singleLevel"/>
    <w:name w:val="Bullet 2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7">
    <w:multiLevelType w:val="singleLevel"/>
    <w:name w:val="Bullet 30"/>
    <w:lvl w:ilvl="0">
      <w:start w:val="1"/>
      <w:numFmt w:val="decimal"/>
      <w:suff w:val="tab"/>
      <w:lvlText w:val="%1"/>
      <w:lvlJc w:val="left"/>
      <w:pPr>
        <w:ind w:left="0" w:hanging="0"/>
      </w:pPr>
      <w:rPr>
        <w:rPr>
          <w:b/>
        </w:rPr>
      </w:rPr>
    </w:lvl>
  </w:abstractNum>
  <w:abstractNum w:abstractNumId="38">
    <w:multiLevelType w:val="singleLevel"/>
    <w:name w:val="Bullet 31"/>
    <w:lvl w:ilvl="0">
      <w:start w:val="1"/>
      <w:numFmt w:val="decimal"/>
      <w:suff w:val="tab"/>
      <w:lvlText w:val="%1"/>
      <w:lvlJc w:val="left"/>
      <w:pPr>
        <w:ind w:left="0" w:hanging="0"/>
      </w:pPr>
      <w:rPr/>
    </w:lvl>
  </w:abstractNum>
  <w:abstractNum w:abstractNumId="39">
    <w:multiLevelType w:val="singleLevel"/>
    <w:name w:val="Bullet 32"/>
    <w:lvl w:ilvl="0">
      <w:numFmt w:val="bullet"/>
      <w:suff w:val="tab"/>
      <w:lvlText w:val="-"/>
      <w:lvlJc w:val="left"/>
      <w:pPr>
        <w:ind w:left="0" w:hanging="0"/>
      </w:pPr>
      <w:rPr>
        <w:rPr>
          <w:rFonts w:ascii="Times New Roman" w:hAnsi="Times New Roman" w:eastAsia="Times New Roman"/>
        </w:rPr>
      </w:rPr>
    </w:lvl>
  </w:abstractNum>
  <w:abstractNum w:abstractNumId="40">
    <w:multiLevelType w:val="singleLevel"/>
    <w:name w:val="Bullet 33"/>
    <w:lvl w:ilvl="0">
      <w:numFmt w:val="bullet"/>
      <w:suff w:val="tab"/>
      <w:lvlText w:val="o"/>
      <w:lvlJc w:val="left"/>
      <w:pPr>
        <w:ind w:left="0" w:hanging="0"/>
      </w:pPr>
      <w:rPr>
        <w:rPr>
          <w:rFonts w:ascii="Courier New" w:hAnsi="Courier New"/>
        </w:rPr>
      </w:rPr>
    </w:lvl>
  </w:abstractNum>
  <w:abstractNum w:abstractNumId="41">
    <w:multiLevelType w:val="singleLevel"/>
    <w:name w:val="Bullet 34"/>
    <w:lvl w:ilvl="0">
      <w:numFmt w:val="bullet"/>
      <w:suff w:val="tab"/>
      <w:lvlText w:val=""/>
      <w:lvlJc w:val="left"/>
      <w:pPr>
        <w:ind w:left="0" w:hanging="0"/>
      </w:pPr>
      <w:rPr>
        <w:rPr>
          <w:rFonts w:ascii="Wingdings" w:hAnsi="Wingdings" w:eastAsia="Wingdings" w:cs="Wingdings"/>
        </w:rPr>
      </w:rPr>
    </w:lvl>
  </w:abstractNum>
  <w:abstractNum w:abstractNumId="42">
    <w:multiLevelType w:val="singleLevel"/>
    <w:name w:val="Bullet 35"/>
    <w:lvl w:ilvl="0">
      <w:numFmt w:val="bullet"/>
      <w:suff w:val="tab"/>
      <w:lvlText w:val=""/>
      <w:lvlJc w:val="left"/>
      <w:pPr>
        <w:ind w:left="0" w:hanging="0"/>
      </w:pPr>
      <w:rPr>
        <w:rPr>
          <w:rFonts w:ascii="Symbol" w:hAnsi="Symbol"/>
        </w:rPr>
      </w:rPr>
    </w:lvl>
  </w:abstractNum>
  <w:abstractNum w:abstractNumId="43">
    <w:multiLevelType w:val="singleLevel"/>
    <w:name w:val="Bullet 36"/>
    <w:lvl w:ilvl="0">
      <w:start w:val="31"/>
      <w:numFmt w:val="decimal"/>
      <w:suff w:val="tab"/>
      <w:lvlText w:val="%1"/>
      <w:lvlJc w:val="left"/>
      <w:pPr>
        <w:ind w:left="0" w:hanging="0"/>
      </w:pPr>
      <w:rPr/>
    </w:lvl>
  </w:abstractNum>
  <w:abstractNum w:abstractNumId="44">
    <w:multiLevelType w:val="singleLevel"/>
    <w:name w:val="Bullet 37"/>
    <w:lvl w:ilvl="0">
      <w:start w:val="2"/>
      <w:numFmt w:val="decimal"/>
      <w:suff w:val="tab"/>
      <w:lvlText w:val="%1"/>
      <w:lvlJc w:val="left"/>
      <w:pPr>
        <w:ind w:left="0" w:hanging="0"/>
      </w:pPr>
      <w:rPr/>
    </w:lvl>
  </w:abstractNum>
  <w:abstractNum w:abstractNumId="45">
    <w:multiLevelType w:val="singleLevel"/>
    <w:name w:val="Bullet 38"/>
    <w:lvl w:ilvl="0">
      <w:start w:val="1"/>
      <w:numFmt w:val="upperRoman"/>
      <w:suff w:val="tab"/>
      <w:lvlText w:val="%1"/>
      <w:lvlJc w:val="left"/>
      <w:pPr>
        <w:ind w:left="0" w:hanging="0"/>
      </w:pPr>
      <w:rPr/>
    </w:lvl>
  </w:abstractNum>
  <w:abstractNum w:abstractNumId="46">
    <w:multiLevelType w:val="singleLevel"/>
    <w:name w:val="Bullet 40"/>
    <w:lvl w:ilvl="0">
      <w:start w:val="0"/>
      <w:numFmt w:val="none"/>
      <w:suff w:val="tab"/>
      <w:lvlText w:val="%1"/>
      <w:lvlJc w:val="left"/>
      <w:pPr>
        <w:ind w:left="0" w:hanging="0"/>
      </w:pPr>
      <w:rPr/>
    </w:lvl>
  </w:abstractNum>
  <w:abstractNum w:abstractNumId="47">
    <w:multiLevelType w:val="singleLevel"/>
    <w:name w:val="Bullet 41"/>
    <w:lvl w:ilvl="0">
      <w:start w:val="12"/>
      <w:numFmt w:val="decimal"/>
      <w:suff w:val="tab"/>
      <w:lvlText w:val="%1"/>
      <w:lvlJc w:val="left"/>
      <w:pPr>
        <w:ind w:left="0" w:hanging="0"/>
      </w:pPr>
      <w:rPr>
        <w:rPr>
          <w:rFonts w:cs="Times New Roman"/>
        </w:rPr>
      </w:rPr>
    </w:lvl>
  </w:abstractNum>
  <w:abstractNum w:abstractNumId="48">
    <w:multiLevelType w:val="singleLevel"/>
    <w:name w:val="Bullet 42"/>
    <w:lvl w:ilvl="0">
      <w:start w:val="5"/>
      <w:numFmt w:val="decimal"/>
      <w:suff w:val="tab"/>
      <w:lvlText w:val="%1"/>
      <w:lvlJc w:val="left"/>
      <w:pPr>
        <w:ind w:left="0" w:hanging="0"/>
      </w:pPr>
      <w:rPr>
        <w:rPr>
          <w:rFonts w:cs="Times New Roman"/>
        </w:rPr>
      </w:rPr>
    </w:lvl>
  </w:abstractNum>
  <w:abstractNum w:abstractNumId="49">
    <w:multiLevelType w:val="singleLevel"/>
    <w:name w:val="Bullet 43"/>
    <w:lvl w:ilvl="0">
      <w:start w:val="1"/>
      <w:numFmt w:val="decimal"/>
      <w:suff w:val="tab"/>
      <w:lvlText w:val="%1"/>
      <w:lvlJc w:val="left"/>
      <w:pPr>
        <w:ind w:left="0" w:hanging="0"/>
      </w:pPr>
      <w:rPr>
        <w:rPr>
          <w:rFonts w:cs="Times New Roman"/>
        </w:rPr>
      </w:rPr>
    </w:lvl>
  </w:abstractNum>
  <w:abstractNum w:abstractNumId="50">
    <w:multiLevelType w:val="singleLevel"/>
    <w:name w:val="Bullet 44"/>
    <w:lvl w:ilvl="0">
      <w:start w:val="1"/>
      <w:numFmt w:val="lowerLetter"/>
      <w:suff w:val="tab"/>
      <w:lvlText w:val="%1"/>
      <w:lvlJc w:val="left"/>
      <w:pPr>
        <w:ind w:left="0" w:hanging="0"/>
      </w:pPr>
      <w:rPr/>
    </w:lvl>
  </w:abstractNum>
  <w:abstractNum w:abstractNumId="51">
    <w:multiLevelType w:val="singleLevel"/>
    <w:name w:val="Bullet 45"/>
    <w:lvl w:ilvl="0">
      <w:start w:val="1"/>
      <w:numFmt w:val="lowerRoman"/>
      <w:suff w:val="tab"/>
      <w:lvlText w:val="%1"/>
      <w:lvlJc w:val="left"/>
      <w:pPr>
        <w:ind w:left="0" w:hanging="0"/>
      </w:pPr>
      <w:rPr/>
    </w:lvl>
  </w:abstractNum>
  <w:abstractNum w:abstractNumId="52">
    <w:multiLevelType w:val="singleLevel"/>
    <w:name w:val="Bullet 46"/>
    <w:lvl w:ilvl="0">
      <w:start w:val="1"/>
      <w:numFmt w:val="decimal"/>
      <w:suff w:val="tab"/>
      <w:lvlText w:val="%1"/>
      <w:lvlJc w:val="left"/>
      <w:pPr>
        <w:ind w:left="0" w:hanging="0"/>
      </w:pPr>
      <w:rPr/>
    </w:lvl>
  </w:abstractNum>
  <w:abstractNum w:abstractNumId="53">
    <w:multiLevelType w:val="singleLevel"/>
    <w:name w:val="Bullet 47"/>
    <w:lvl w:ilvl="0">
      <w:start w:val="2"/>
      <w:numFmt w:val="decimal"/>
      <w:suff w:val="tab"/>
      <w:lvlText w:val="%1"/>
      <w:lvlJc w:val="left"/>
      <w:pPr>
        <w:ind w:left="0" w:hanging="0"/>
      </w:pPr>
      <w:rPr>
        <w:rPr>
          <w:rFonts w:cs="Times New Roman"/>
        </w:rPr>
      </w:rPr>
    </w:lvl>
  </w:abstractNum>
  <w:abstractNum w:abstractNumId="54">
    <w:multiLevelType w:val="singleLevel"/>
    <w:name w:val="Bullet 48"/>
    <w:lvl w:ilvl="0">
      <w:start w:val="1"/>
      <w:numFmt w:val="lowerLetter"/>
      <w:suff w:val="tab"/>
      <w:lvlText w:val="%1"/>
      <w:lvlJc w:val="left"/>
      <w:pPr>
        <w:ind w:left="0" w:hanging="0"/>
      </w:pPr>
      <w:rPr>
        <w:rPr>
          <w:rFonts w:cs="Times New Roman"/>
        </w:rPr>
      </w:rPr>
    </w:lvl>
  </w:abstractNum>
  <w:abstractNum w:abstractNumId="55">
    <w:multiLevelType w:val="singleLevel"/>
    <w:name w:val="Bullet 49"/>
    <w:lvl w:ilvl="0">
      <w:start w:val="1"/>
      <w:numFmt w:val="lowerRoman"/>
      <w:suff w:val="tab"/>
      <w:lvlText w:val="%1"/>
      <w:lvlJc w:val="left"/>
      <w:pPr>
        <w:ind w:left="0" w:hanging="0"/>
      </w:pPr>
      <w:rPr>
        <w:rPr>
          <w:rFonts w:cs="Times New Roman"/>
        </w:rPr>
      </w:rPr>
    </w:lvl>
  </w:abstractNum>
  <w:abstractNum w:abstractNumId="56">
    <w:multiLevelType w:val="singleLevel"/>
    <w:name w:val="Bullet 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57">
    <w:multiLevelType w:val="singleLevel"/>
    <w:name w:val="Bullet 51"/>
    <w:lvl w:ilvl="0">
      <w:start w:val="1"/>
      <w:numFmt w:val="decimal"/>
      <w:suff w:val="tab"/>
      <w:lvlText w:val="%1"/>
      <w:lvlJc w:val="left"/>
      <w:pPr>
        <w:ind w:left="0" w:hanging="0"/>
      </w:pPr>
      <w:rPr>
        <w:rPr>
          <w:b/>
        </w:rPr>
      </w:rPr>
    </w:lvl>
  </w:abstractNum>
  <w:abstractNum w:abstractNumId="58">
    <w:multiLevelType w:val="singleLevel"/>
    <w:name w:val="Bullet 52"/>
    <w:lvl w:ilvl="0">
      <w:numFmt w:val="bullet"/>
      <w:suff w:val="tab"/>
      <w:lvlText w:val="-"/>
      <w:lvlJc w:val="left"/>
      <w:pPr>
        <w:ind w:left="0" w:hanging="0"/>
      </w:pPr>
      <w:rPr>
        <w:rPr>
          <w:rFonts w:ascii="Times New Roman" w:hAnsi="Times New Roman" w:eastAsia="Times New Roman"/>
        </w:rPr>
      </w:rPr>
    </w:lvl>
  </w:abstractNum>
  <w:abstractNum w:abstractNumId="59">
    <w:multiLevelType w:val="singleLevel"/>
    <w:name w:val="Bullet 53"/>
    <w:lvl w:ilvl="0">
      <w:numFmt w:val="bullet"/>
      <w:suff w:val="tab"/>
      <w:lvlText w:val="o"/>
      <w:lvlJc w:val="left"/>
      <w:pPr>
        <w:ind w:left="0" w:hanging="0"/>
      </w:pPr>
      <w:rPr>
        <w:rPr>
          <w:rFonts w:ascii="Courier New" w:hAnsi="Courier New"/>
        </w:rPr>
      </w:rPr>
    </w:lvl>
  </w:abstractNum>
  <w:abstractNum w:abstractNumId="60">
    <w:multiLevelType w:val="singleLevel"/>
    <w:name w:val="Bullet 54"/>
    <w:lvl w:ilvl="0">
      <w:numFmt w:val="bullet"/>
      <w:suff w:val="tab"/>
      <w:lvlText w:val=""/>
      <w:lvlJc w:val="left"/>
      <w:pPr>
        <w:ind w:left="0" w:hanging="0"/>
      </w:pPr>
      <w:rPr>
        <w:rPr>
          <w:rFonts w:ascii="Wingdings" w:hAnsi="Wingdings" w:eastAsia="Wingdings" w:cs="Wingdings"/>
        </w:rPr>
      </w:rPr>
    </w:lvl>
  </w:abstractNum>
  <w:abstractNum w:abstractNumId="61">
    <w:multiLevelType w:val="singleLevel"/>
    <w:name w:val="Bullet 55"/>
    <w:lvl w:ilvl="0">
      <w:numFmt w:val="bullet"/>
      <w:suff w:val="tab"/>
      <w:lvlText w:val=""/>
      <w:lvlJc w:val="left"/>
      <w:pPr>
        <w:ind w:left="0" w:hanging="0"/>
      </w:pPr>
      <w:rPr>
        <w:rPr>
          <w:rFonts w:ascii="Symbol" w:hAnsi="Symbol"/>
        </w:rPr>
      </w:rPr>
    </w:lvl>
  </w:abstractNum>
  <w:abstractNum w:abstractNumId="62">
    <w:multiLevelType w:val="singleLevel"/>
    <w:name w:val="Bullet 56"/>
    <w:lvl w:ilvl="0">
      <w:start w:val="31"/>
      <w:numFmt w:val="decimal"/>
      <w:suff w:val="tab"/>
      <w:lvlText w:val="%1"/>
      <w:lvlJc w:val="left"/>
      <w:pPr>
        <w:ind w:left="0" w:hanging="0"/>
      </w:pPr>
      <w:rPr/>
    </w:lvl>
  </w:abstractNum>
  <w:abstractNum w:abstractNumId="63">
    <w:multiLevelType w:val="singleLevel"/>
    <w:name w:val="Bullet 57"/>
    <w:lvl w:ilvl="0">
      <w:start w:val="2"/>
      <w:numFmt w:val="decimal"/>
      <w:suff w:val="tab"/>
      <w:lvlText w:val="%1"/>
      <w:lvlJc w:val="left"/>
      <w:pPr>
        <w:ind w:left="0" w:hanging="0"/>
      </w:pPr>
      <w:rPr/>
    </w:lvl>
  </w:abstractNum>
  <w:abstractNum w:abstractNumId="64">
    <w:multiLevelType w:val="singleLevel"/>
    <w:name w:val="Bullet 58"/>
    <w:lvl w:ilvl="0">
      <w:start w:val="1"/>
      <w:numFmt w:val="upperRoman"/>
      <w:suff w:val="tab"/>
      <w:lvlText w:val="%1"/>
      <w:lvlJc w:val="left"/>
      <w:pPr>
        <w:ind w:left="0" w:hanging="0"/>
      </w:pPr>
      <w:rPr/>
    </w:lvl>
  </w:abstractNum>
  <w:abstractNum w:abstractNumId="65">
    <w:multiLevelType w:val="singleLevel"/>
    <w:name w:val="Bullet 60"/>
    <w:lvl w:ilvl="0">
      <w:start w:val="0"/>
      <w:numFmt w:val="none"/>
      <w:suff w:val="tab"/>
      <w:lvlText w:val="%1"/>
      <w:lvlJc w:val="left"/>
      <w:pPr>
        <w:ind w:left="0" w:hanging="0"/>
      </w:pPr>
      <w:rPr/>
    </w:lvl>
  </w:abstractNum>
  <w:abstractNum w:abstractNumId="66">
    <w:multiLevelType w:val="singleLevel"/>
    <w:name w:val="Bullet 61"/>
    <w:lvl w:ilvl="0">
      <w:start w:val="12"/>
      <w:numFmt w:val="decimal"/>
      <w:suff w:val="tab"/>
      <w:lvlText w:val="%1"/>
      <w:lvlJc w:val="left"/>
      <w:pPr>
        <w:ind w:left="0" w:hanging="0"/>
      </w:pPr>
      <w:rPr>
        <w:rPr>
          <w:rFonts w:cs="Times New Roman"/>
        </w:rPr>
      </w:rPr>
    </w:lvl>
  </w:abstractNum>
  <w:abstractNum w:abstractNumId="67">
    <w:multiLevelType w:val="singleLevel"/>
    <w:name w:val="Bullet 62"/>
    <w:lvl w:ilvl="0">
      <w:start w:val="5"/>
      <w:numFmt w:val="decimal"/>
      <w:suff w:val="tab"/>
      <w:lvlText w:val="%1"/>
      <w:lvlJc w:val="left"/>
      <w:pPr>
        <w:ind w:left="0" w:hanging="0"/>
      </w:pPr>
      <w:rPr>
        <w:rPr>
          <w:rFonts w:cs="Times New Roman"/>
        </w:rPr>
      </w:rPr>
    </w:lvl>
  </w:abstractNum>
  <w:abstractNum w:abstractNumId="68">
    <w:multiLevelType w:val="singleLevel"/>
    <w:name w:val="Bullet 63"/>
    <w:lvl w:ilvl="0">
      <w:start w:val="1"/>
      <w:numFmt w:val="decimal"/>
      <w:suff w:val="tab"/>
      <w:lvlText w:val="%1"/>
      <w:lvlJc w:val="left"/>
      <w:pPr>
        <w:ind w:left="0" w:hanging="0"/>
      </w:pPr>
      <w:rPr>
        <w:rPr>
          <w:rFonts w:cs="Times New Roman"/>
        </w:rPr>
      </w:rPr>
    </w:lvl>
  </w:abstractNum>
  <w:abstractNum w:abstractNumId="69">
    <w:multiLevelType w:val="singleLevel"/>
    <w:name w:val="Bullet 64"/>
    <w:lvl w:ilvl="0">
      <w:start w:val="1"/>
      <w:numFmt w:val="lowerLetter"/>
      <w:suff w:val="tab"/>
      <w:lvlText w:val="%1"/>
      <w:lvlJc w:val="left"/>
      <w:pPr>
        <w:ind w:left="0" w:hanging="0"/>
      </w:pPr>
      <w:rPr/>
    </w:lvl>
  </w:abstractNum>
  <w:abstractNum w:abstractNumId="70">
    <w:multiLevelType w:val="singleLevel"/>
    <w:name w:val="Bullet 65"/>
    <w:lvl w:ilvl="0">
      <w:start w:val="1"/>
      <w:numFmt w:val="lowerRoman"/>
      <w:suff w:val="tab"/>
      <w:lvlText w:val="%1"/>
      <w:lvlJc w:val="left"/>
      <w:pPr>
        <w:ind w:left="0" w:hanging="0"/>
      </w:pPr>
      <w:rPr/>
    </w:lvl>
  </w:abstractNum>
  <w:abstractNum w:abstractNumId="71">
    <w:multiLevelType w:val="singleLevel"/>
    <w:name w:val="Bullet 66"/>
    <w:lvl w:ilvl="0">
      <w:start w:val="1"/>
      <w:numFmt w:val="decimal"/>
      <w:suff w:val="tab"/>
      <w:lvlText w:val="%1"/>
      <w:lvlJc w:val="left"/>
      <w:pPr>
        <w:ind w:left="0" w:hanging="0"/>
      </w:pPr>
      <w:rPr/>
    </w:lvl>
  </w:abstractNum>
  <w:abstractNum w:abstractNumId="72">
    <w:multiLevelType w:val="singleLevel"/>
    <w:name w:val="Bullet 67"/>
    <w:lvl w:ilvl="0">
      <w:start w:val="2"/>
      <w:numFmt w:val="decimal"/>
      <w:suff w:val="tab"/>
      <w:lvlText w:val="%1"/>
      <w:lvlJc w:val="left"/>
      <w:pPr>
        <w:ind w:left="0" w:hanging="0"/>
      </w:pPr>
      <w:rPr>
        <w:rPr>
          <w:rFonts w:cs="Times New Roman"/>
        </w:rPr>
      </w:rPr>
    </w:lvl>
  </w:abstractNum>
  <w:abstractNum w:abstractNumId="73">
    <w:multiLevelType w:val="singleLevel"/>
    <w:name w:val="Bullet 68"/>
    <w:lvl w:ilvl="0">
      <w:start w:val="1"/>
      <w:numFmt w:val="lowerLetter"/>
      <w:suff w:val="tab"/>
      <w:lvlText w:val="%1"/>
      <w:lvlJc w:val="left"/>
      <w:pPr>
        <w:ind w:left="0" w:hanging="0"/>
      </w:pPr>
      <w:rPr>
        <w:rPr>
          <w:rFonts w:cs="Times New Roman"/>
        </w:rPr>
      </w:rPr>
    </w:lvl>
  </w:abstractNum>
  <w:abstractNum w:abstractNumId="74">
    <w:multiLevelType w:val="singleLevel"/>
    <w:name w:val="Bullet 69"/>
    <w:lvl w:ilvl="0">
      <w:start w:val="1"/>
      <w:numFmt w:val="lowerRoman"/>
      <w:suff w:val="tab"/>
      <w:lvlText w:val="%1"/>
      <w:lvlJc w:val="left"/>
      <w:pPr>
        <w:ind w:left="0" w:hanging="0"/>
      </w:pPr>
      <w:rPr>
        <w:rPr>
          <w:rFonts w:cs="Times New Roman"/>
        </w:rPr>
      </w:rPr>
    </w:lvl>
  </w:abstractNum>
  <w:abstractNum w:abstractNumId="75">
    <w:multiLevelType w:val="singleLevel"/>
    <w:name w:val="Bullet 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76">
    <w:multiLevelType w:val="singleLevel"/>
    <w:name w:val="Bullet 71"/>
    <w:lvl w:ilvl="0">
      <w:start w:val="1"/>
      <w:numFmt w:val="decimal"/>
      <w:suff w:val="tab"/>
      <w:lvlText w:val="%1"/>
      <w:lvlJc w:val="left"/>
      <w:pPr>
        <w:ind w:left="0" w:hanging="0"/>
      </w:pPr>
      <w:rPr>
        <w:rPr>
          <w:b/>
        </w:rPr>
      </w:rPr>
    </w:lvl>
  </w:abstractNum>
  <w:abstractNum w:abstractNumId="77">
    <w:multiLevelType w:val="singleLevel"/>
    <w:name w:val="Bullet 72"/>
    <w:lvl w:ilvl="0">
      <w:numFmt w:val="bullet"/>
      <w:suff w:val="tab"/>
      <w:lvlText w:val="-"/>
      <w:lvlJc w:val="left"/>
      <w:pPr>
        <w:ind w:left="0" w:hanging="0"/>
      </w:pPr>
      <w:rPr>
        <w:rPr>
          <w:rFonts w:ascii="Times New Roman" w:hAnsi="Times New Roman" w:eastAsia="Times New Roman"/>
        </w:rPr>
      </w:rPr>
    </w:lvl>
  </w:abstractNum>
  <w:abstractNum w:abstractNumId="78">
    <w:multiLevelType w:val="singleLevel"/>
    <w:name w:val="Bullet 73"/>
    <w:lvl w:ilvl="0">
      <w:numFmt w:val="bullet"/>
      <w:suff w:val="tab"/>
      <w:lvlText w:val="o"/>
      <w:lvlJc w:val="left"/>
      <w:pPr>
        <w:ind w:left="0" w:hanging="0"/>
      </w:pPr>
      <w:rPr>
        <w:rPr>
          <w:rFonts w:ascii="Courier New" w:hAnsi="Courier New"/>
        </w:rPr>
      </w:rPr>
    </w:lvl>
  </w:abstractNum>
  <w:abstractNum w:abstractNumId="79">
    <w:multiLevelType w:val="singleLevel"/>
    <w:name w:val="Bullet 74"/>
    <w:lvl w:ilvl="0">
      <w:numFmt w:val="bullet"/>
      <w:suff w:val="tab"/>
      <w:lvlText w:val=""/>
      <w:lvlJc w:val="left"/>
      <w:pPr>
        <w:ind w:left="0" w:hanging="0"/>
      </w:pPr>
      <w:rPr>
        <w:rPr>
          <w:rFonts w:ascii="Wingdings" w:hAnsi="Wingdings" w:eastAsia="Wingdings" w:cs="Wingdings"/>
        </w:rPr>
      </w:rPr>
    </w:lvl>
  </w:abstractNum>
  <w:abstractNum w:abstractNumId="80">
    <w:multiLevelType w:val="singleLevel"/>
    <w:name w:val="Bullet 75"/>
    <w:lvl w:ilvl="0">
      <w:numFmt w:val="bullet"/>
      <w:suff w:val="tab"/>
      <w:lvlText w:val=""/>
      <w:lvlJc w:val="left"/>
      <w:pPr>
        <w:ind w:left="0" w:hanging="0"/>
      </w:pPr>
      <w:rPr>
        <w:rPr>
          <w:rFonts w:ascii="Symbol" w:hAnsi="Symbol"/>
        </w:rPr>
      </w:rPr>
    </w:lvl>
  </w:abstractNum>
  <w:abstractNum w:abstractNumId="81">
    <w:multiLevelType w:val="singleLevel"/>
    <w:name w:val="Bullet 76"/>
    <w:lvl w:ilvl="0">
      <w:start w:val="31"/>
      <w:numFmt w:val="decimal"/>
      <w:suff w:val="tab"/>
      <w:lvlText w:val="%1"/>
      <w:lvlJc w:val="left"/>
      <w:pPr>
        <w:ind w:left="0" w:hanging="0"/>
      </w:pPr>
      <w:rPr/>
    </w:lvl>
  </w:abstractNum>
  <w:abstractNum w:abstractNumId="82">
    <w:multiLevelType w:val="singleLevel"/>
    <w:name w:val="Bullet 77"/>
    <w:lvl w:ilvl="0">
      <w:start w:val="2"/>
      <w:numFmt w:val="decimal"/>
      <w:suff w:val="tab"/>
      <w:lvlText w:val="%1"/>
      <w:lvlJc w:val="left"/>
      <w:pPr>
        <w:ind w:left="0" w:hanging="0"/>
      </w:pPr>
      <w:rPr/>
    </w:lvl>
  </w:abstractNum>
  <w:abstractNum w:abstractNumId="83">
    <w:multiLevelType w:val="singleLevel"/>
    <w:name w:val="Bullet 78"/>
    <w:lvl w:ilvl="0">
      <w:start w:val="1"/>
      <w:numFmt w:val="upperRoman"/>
      <w:suff w:val="tab"/>
      <w:lvlText w:val="%1"/>
      <w:lvlJc w:val="left"/>
      <w:pPr>
        <w:ind w:left="0" w:hanging="0"/>
      </w:pPr>
      <w:rPr/>
    </w:lvl>
  </w:abstractNum>
  <w:abstractNum w:abstractNumId="84">
    <w:multiLevelType w:val="singleLevel"/>
    <w:name w:val="Bullet 80"/>
    <w:lvl w:ilvl="0">
      <w:start w:val="0"/>
      <w:numFmt w:val="none"/>
      <w:suff w:val="tab"/>
      <w:lvlText w:val="%1"/>
      <w:lvlJc w:val="left"/>
      <w:pPr>
        <w:ind w:left="0" w:hanging="0"/>
      </w:pPr>
      <w:rPr/>
    </w:lvl>
  </w:abstractNum>
  <w:abstractNum w:abstractNumId="85">
    <w:multiLevelType w:val="singleLevel"/>
    <w:name w:val="Bullet 81"/>
    <w:lvl w:ilvl="0">
      <w:start w:val="12"/>
      <w:numFmt w:val="decimal"/>
      <w:suff w:val="tab"/>
      <w:lvlText w:val="%1"/>
      <w:lvlJc w:val="left"/>
      <w:pPr>
        <w:ind w:left="0" w:hanging="0"/>
      </w:pPr>
      <w:rPr>
        <w:rPr>
          <w:rFonts w:cs="Times New Roman"/>
        </w:rPr>
      </w:rPr>
    </w:lvl>
  </w:abstractNum>
  <w:abstractNum w:abstractNumId="86">
    <w:multiLevelType w:val="singleLevel"/>
    <w:name w:val="Bullet 82"/>
    <w:lvl w:ilvl="0">
      <w:start w:val="5"/>
      <w:numFmt w:val="decimal"/>
      <w:suff w:val="tab"/>
      <w:lvlText w:val="%1"/>
      <w:lvlJc w:val="left"/>
      <w:pPr>
        <w:ind w:left="0" w:hanging="0"/>
      </w:pPr>
      <w:rPr>
        <w:rPr>
          <w:rFonts w:cs="Times New Roman"/>
        </w:rPr>
      </w:rPr>
    </w:lvl>
  </w:abstractNum>
  <w:abstractNum w:abstractNumId="87">
    <w:multiLevelType w:val="singleLevel"/>
    <w:name w:val="Bullet 83"/>
    <w:lvl w:ilvl="0">
      <w:start w:val="1"/>
      <w:numFmt w:val="decimal"/>
      <w:suff w:val="tab"/>
      <w:lvlText w:val="%1"/>
      <w:lvlJc w:val="left"/>
      <w:pPr>
        <w:ind w:left="0" w:hanging="0"/>
      </w:pPr>
      <w:rPr>
        <w:rPr>
          <w:rFonts w:cs="Times New Roman"/>
        </w:rPr>
      </w:rPr>
    </w:lvl>
  </w:abstractNum>
  <w:abstractNum w:abstractNumId="88">
    <w:multiLevelType w:val="singleLevel"/>
    <w:name w:val="Bullet 84"/>
    <w:lvl w:ilvl="0">
      <w:start w:val="1"/>
      <w:numFmt w:val="lowerLetter"/>
      <w:suff w:val="tab"/>
      <w:lvlText w:val="%1"/>
      <w:lvlJc w:val="left"/>
      <w:pPr>
        <w:ind w:left="0" w:hanging="0"/>
      </w:pPr>
      <w:rPr/>
    </w:lvl>
  </w:abstractNum>
  <w:abstractNum w:abstractNumId="89">
    <w:multiLevelType w:val="singleLevel"/>
    <w:name w:val="Bullet 85"/>
    <w:lvl w:ilvl="0">
      <w:start w:val="1"/>
      <w:numFmt w:val="lowerRoman"/>
      <w:suff w:val="tab"/>
      <w:lvlText w:val="%1"/>
      <w:lvlJc w:val="left"/>
      <w:pPr>
        <w:ind w:left="0" w:hanging="0"/>
      </w:pPr>
      <w:rPr/>
    </w:lvl>
  </w:abstractNum>
  <w:abstractNum w:abstractNumId="90">
    <w:multiLevelType w:val="singleLevel"/>
    <w:name w:val="Bullet 86"/>
    <w:lvl w:ilvl="0">
      <w:start w:val="1"/>
      <w:numFmt w:val="decimal"/>
      <w:suff w:val="tab"/>
      <w:lvlText w:val="%1"/>
      <w:lvlJc w:val="left"/>
      <w:pPr>
        <w:ind w:left="0" w:hanging="0"/>
      </w:pPr>
      <w:rPr/>
    </w:lvl>
  </w:abstractNum>
  <w:abstractNum w:abstractNumId="91">
    <w:multiLevelType w:val="singleLevel"/>
    <w:name w:val="Bullet 87"/>
    <w:lvl w:ilvl="0">
      <w:start w:val="2"/>
      <w:numFmt w:val="decimal"/>
      <w:suff w:val="tab"/>
      <w:lvlText w:val="%1"/>
      <w:lvlJc w:val="left"/>
      <w:pPr>
        <w:ind w:left="0" w:hanging="0"/>
      </w:pPr>
      <w:rPr>
        <w:rPr>
          <w:rFonts w:cs="Times New Roman"/>
        </w:rPr>
      </w:rPr>
    </w:lvl>
  </w:abstractNum>
  <w:abstractNum w:abstractNumId="92">
    <w:multiLevelType w:val="singleLevel"/>
    <w:name w:val="Bullet 88"/>
    <w:lvl w:ilvl="0">
      <w:start w:val="1"/>
      <w:numFmt w:val="lowerLetter"/>
      <w:suff w:val="tab"/>
      <w:lvlText w:val="%1"/>
      <w:lvlJc w:val="left"/>
      <w:pPr>
        <w:ind w:left="0" w:hanging="0"/>
      </w:pPr>
      <w:rPr>
        <w:rPr>
          <w:rFonts w:cs="Times New Roman"/>
        </w:rPr>
      </w:rPr>
    </w:lvl>
  </w:abstractNum>
  <w:abstractNum w:abstractNumId="93">
    <w:multiLevelType w:val="singleLevel"/>
    <w:name w:val="Bullet 89"/>
    <w:lvl w:ilvl="0">
      <w:start w:val="1"/>
      <w:numFmt w:val="lowerRoman"/>
      <w:suff w:val="tab"/>
      <w:lvlText w:val="%1"/>
      <w:lvlJc w:val="left"/>
      <w:pPr>
        <w:ind w:left="0" w:hanging="0"/>
      </w:pPr>
      <w:rPr>
        <w:rPr>
          <w:rFonts w:cs="Times New Roman"/>
        </w:rPr>
      </w:rPr>
    </w:lvl>
  </w:abstractNum>
  <w:abstractNum w:abstractNumId="94">
    <w:multiLevelType w:val="singleLevel"/>
    <w:name w:val="Bullet 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95">
    <w:multiLevelType w:val="singleLevel"/>
    <w:name w:val="Bullet 91"/>
    <w:lvl w:ilvl="0">
      <w:start w:val="1"/>
      <w:numFmt w:val="decimal"/>
      <w:suff w:val="tab"/>
      <w:lvlText w:val="%1"/>
      <w:lvlJc w:val="left"/>
      <w:pPr>
        <w:ind w:left="0" w:hanging="0"/>
      </w:pPr>
      <w:rPr>
        <w:rPr>
          <w:b/>
        </w:rPr>
      </w:rPr>
    </w:lvl>
  </w:abstractNum>
  <w:abstractNum w:abstractNumId="96">
    <w:multiLevelType w:val="singleLevel"/>
    <w:name w:val="Bullet 92"/>
    <w:lvl w:ilvl="0">
      <w:numFmt w:val="bullet"/>
      <w:suff w:val="tab"/>
      <w:lvlText w:val="-"/>
      <w:lvlJc w:val="left"/>
      <w:pPr>
        <w:ind w:left="0" w:hanging="0"/>
      </w:pPr>
      <w:rPr>
        <w:rPr>
          <w:rFonts w:ascii="Times New Roman" w:hAnsi="Times New Roman" w:eastAsia="Times New Roman"/>
        </w:rPr>
      </w:rPr>
    </w:lvl>
  </w:abstractNum>
  <w:abstractNum w:abstractNumId="97">
    <w:multiLevelType w:val="singleLevel"/>
    <w:name w:val="Bullet 93"/>
    <w:lvl w:ilvl="0">
      <w:numFmt w:val="bullet"/>
      <w:suff w:val="tab"/>
      <w:lvlText w:val="o"/>
      <w:lvlJc w:val="left"/>
      <w:pPr>
        <w:ind w:left="0" w:hanging="0"/>
      </w:pPr>
      <w:rPr>
        <w:rPr>
          <w:rFonts w:ascii="Courier New" w:hAnsi="Courier New"/>
        </w:rPr>
      </w:rPr>
    </w:lvl>
  </w:abstractNum>
  <w:abstractNum w:abstractNumId="98">
    <w:multiLevelType w:val="singleLevel"/>
    <w:name w:val="Bullet 94"/>
    <w:lvl w:ilvl="0">
      <w:numFmt w:val="bullet"/>
      <w:suff w:val="tab"/>
      <w:lvlText w:val=""/>
      <w:lvlJc w:val="left"/>
      <w:pPr>
        <w:ind w:left="0" w:hanging="0"/>
      </w:pPr>
      <w:rPr>
        <w:rPr>
          <w:rFonts w:ascii="Wingdings" w:hAnsi="Wingdings" w:eastAsia="Wingdings" w:cs="Wingdings"/>
        </w:rPr>
      </w:rPr>
    </w:lvl>
  </w:abstractNum>
  <w:abstractNum w:abstractNumId="99">
    <w:multiLevelType w:val="singleLevel"/>
    <w:name w:val="Bullet 95"/>
    <w:lvl w:ilvl="0">
      <w:numFmt w:val="bullet"/>
      <w:suff w:val="tab"/>
      <w:lvlText w:val=""/>
      <w:lvlJc w:val="left"/>
      <w:pPr>
        <w:ind w:left="0" w:hanging="0"/>
      </w:pPr>
      <w:rPr>
        <w:rPr>
          <w:rFonts w:ascii="Symbol" w:hAnsi="Symbol"/>
        </w:rPr>
      </w:rPr>
    </w:lvl>
  </w:abstractNum>
  <w:abstractNum w:abstractNumId="100">
    <w:multiLevelType w:val="singleLevel"/>
    <w:name w:val="Bullet 96"/>
    <w:lvl w:ilvl="0">
      <w:start w:val="31"/>
      <w:numFmt w:val="decimal"/>
      <w:suff w:val="tab"/>
      <w:lvlText w:val="%1"/>
      <w:lvlJc w:val="left"/>
      <w:pPr>
        <w:ind w:left="0" w:hanging="0"/>
      </w:pPr>
      <w:rPr/>
    </w:lvl>
  </w:abstractNum>
  <w:abstractNum w:abstractNumId="101">
    <w:multiLevelType w:val="singleLevel"/>
    <w:name w:val="Bullet 97"/>
    <w:lvl w:ilvl="0">
      <w:start w:val="2"/>
      <w:numFmt w:val="decimal"/>
      <w:suff w:val="tab"/>
      <w:lvlText w:val="%1"/>
      <w:lvlJc w:val="left"/>
      <w:pPr>
        <w:ind w:left="0" w:hanging="0"/>
      </w:pPr>
      <w:rPr/>
    </w:lvl>
  </w:abstractNum>
  <w:abstractNum w:abstractNumId="102">
    <w:multiLevelType w:val="singleLevel"/>
    <w:name w:val="Bullet 98"/>
    <w:lvl w:ilvl="0">
      <w:start w:val="1"/>
      <w:numFmt w:val="upperRoman"/>
      <w:suff w:val="tab"/>
      <w:lvlText w:val="%1"/>
      <w:lvlJc w:val="left"/>
      <w:pPr>
        <w:ind w:left="0" w:hanging="0"/>
      </w:pPr>
      <w:rPr/>
    </w:lvl>
  </w:abstractNum>
  <w:abstractNum w:abstractNumId="103">
    <w:multiLevelType w:val="singleLevel"/>
    <w:name w:val="Bullet 100"/>
    <w:lvl w:ilvl="0">
      <w:start w:val="0"/>
      <w:numFmt w:val="none"/>
      <w:suff w:val="tab"/>
      <w:lvlText w:val="%1"/>
      <w:lvlJc w:val="left"/>
      <w:pPr>
        <w:ind w:left="0" w:hanging="0"/>
      </w:pPr>
      <w:rPr/>
    </w:lvl>
  </w:abstractNum>
  <w:abstractNum w:abstractNumId="104">
    <w:multiLevelType w:val="singleLevel"/>
    <w:name w:val="Bullet 101"/>
    <w:lvl w:ilvl="0">
      <w:start w:val="12"/>
      <w:numFmt w:val="decimal"/>
      <w:suff w:val="tab"/>
      <w:lvlText w:val="%1"/>
      <w:lvlJc w:val="left"/>
      <w:pPr>
        <w:ind w:left="0" w:hanging="0"/>
      </w:pPr>
      <w:rPr>
        <w:rPr>
          <w:rFonts w:cs="Times New Roman"/>
        </w:rPr>
      </w:rPr>
    </w:lvl>
  </w:abstractNum>
  <w:abstractNum w:abstractNumId="105">
    <w:multiLevelType w:val="singleLevel"/>
    <w:name w:val="Bullet 102"/>
    <w:lvl w:ilvl="0">
      <w:start w:val="5"/>
      <w:numFmt w:val="decimal"/>
      <w:suff w:val="tab"/>
      <w:lvlText w:val="%1"/>
      <w:lvlJc w:val="left"/>
      <w:pPr>
        <w:ind w:left="0" w:hanging="0"/>
      </w:pPr>
      <w:rPr>
        <w:rPr>
          <w:rFonts w:cs="Times New Roman"/>
        </w:rPr>
      </w:rPr>
    </w:lvl>
  </w:abstractNum>
  <w:abstractNum w:abstractNumId="106">
    <w:multiLevelType w:val="singleLevel"/>
    <w:name w:val="Bullet 103"/>
    <w:lvl w:ilvl="0">
      <w:start w:val="1"/>
      <w:numFmt w:val="decimal"/>
      <w:suff w:val="tab"/>
      <w:lvlText w:val="%1"/>
      <w:lvlJc w:val="left"/>
      <w:pPr>
        <w:ind w:left="0" w:hanging="0"/>
      </w:pPr>
      <w:rPr>
        <w:rPr>
          <w:rFonts w:cs="Times New Roman"/>
        </w:rPr>
      </w:rPr>
    </w:lvl>
  </w:abstractNum>
  <w:abstractNum w:abstractNumId="107">
    <w:multiLevelType w:val="singleLevel"/>
    <w:name w:val="Bullet 104"/>
    <w:lvl w:ilvl="0">
      <w:start w:val="1"/>
      <w:numFmt w:val="lowerLetter"/>
      <w:suff w:val="tab"/>
      <w:lvlText w:val="%1"/>
      <w:lvlJc w:val="left"/>
      <w:pPr>
        <w:ind w:left="0" w:hanging="0"/>
      </w:pPr>
      <w:rPr/>
    </w:lvl>
  </w:abstractNum>
  <w:abstractNum w:abstractNumId="108">
    <w:multiLevelType w:val="singleLevel"/>
    <w:name w:val="Bullet 105"/>
    <w:lvl w:ilvl="0">
      <w:start w:val="1"/>
      <w:numFmt w:val="lowerRoman"/>
      <w:suff w:val="tab"/>
      <w:lvlText w:val="%1"/>
      <w:lvlJc w:val="left"/>
      <w:pPr>
        <w:ind w:left="0" w:hanging="0"/>
      </w:pPr>
      <w:rPr/>
    </w:lvl>
  </w:abstractNum>
  <w:abstractNum w:abstractNumId="109">
    <w:multiLevelType w:val="singleLevel"/>
    <w:name w:val="Bullet 106"/>
    <w:lvl w:ilvl="0">
      <w:start w:val="1"/>
      <w:numFmt w:val="decimal"/>
      <w:suff w:val="tab"/>
      <w:lvlText w:val="%1"/>
      <w:lvlJc w:val="left"/>
      <w:pPr>
        <w:ind w:left="0" w:hanging="0"/>
      </w:pPr>
      <w:rPr/>
    </w:lvl>
  </w:abstractNum>
  <w:abstractNum w:abstractNumId="110">
    <w:multiLevelType w:val="singleLevel"/>
    <w:name w:val="Bullet 107"/>
    <w:lvl w:ilvl="0">
      <w:start w:val="2"/>
      <w:numFmt w:val="decimal"/>
      <w:suff w:val="tab"/>
      <w:lvlText w:val="%1"/>
      <w:lvlJc w:val="left"/>
      <w:pPr>
        <w:ind w:left="0" w:hanging="0"/>
      </w:pPr>
      <w:rPr>
        <w:rPr>
          <w:rFonts w:cs="Times New Roman"/>
        </w:rPr>
      </w:rPr>
    </w:lvl>
  </w:abstractNum>
  <w:abstractNum w:abstractNumId="111">
    <w:multiLevelType w:val="singleLevel"/>
    <w:name w:val="Bullet 108"/>
    <w:lvl w:ilvl="0">
      <w:start w:val="1"/>
      <w:numFmt w:val="lowerLetter"/>
      <w:suff w:val="tab"/>
      <w:lvlText w:val="%1"/>
      <w:lvlJc w:val="left"/>
      <w:pPr>
        <w:ind w:left="0" w:hanging="0"/>
      </w:pPr>
      <w:rPr>
        <w:rPr>
          <w:rFonts w:cs="Times New Roman"/>
        </w:rPr>
      </w:rPr>
    </w:lvl>
  </w:abstractNum>
  <w:abstractNum w:abstractNumId="112">
    <w:multiLevelType w:val="singleLevel"/>
    <w:name w:val="Bullet 109"/>
    <w:lvl w:ilvl="0">
      <w:start w:val="1"/>
      <w:numFmt w:val="lowerRoman"/>
      <w:suff w:val="tab"/>
      <w:lvlText w:val="%1"/>
      <w:lvlJc w:val="left"/>
      <w:pPr>
        <w:ind w:left="0" w:hanging="0"/>
      </w:pPr>
      <w:rPr>
        <w:rPr>
          <w:rFonts w:cs="Times New Roman"/>
        </w:rPr>
      </w:rPr>
    </w:lvl>
  </w:abstractNum>
  <w:abstractNum w:abstractNumId="113">
    <w:multiLevelType w:val="singleLevel"/>
    <w:name w:val="Bullet 1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14">
    <w:multiLevelType w:val="singleLevel"/>
    <w:name w:val="Bullet 111"/>
    <w:lvl w:ilvl="0">
      <w:start w:val="1"/>
      <w:numFmt w:val="decimal"/>
      <w:suff w:val="tab"/>
      <w:lvlText w:val="%1"/>
      <w:lvlJc w:val="left"/>
      <w:pPr>
        <w:ind w:left="0" w:hanging="0"/>
      </w:pPr>
      <w:rPr>
        <w:rPr>
          <w:b/>
        </w:rPr>
      </w:rPr>
    </w:lvl>
  </w:abstractNum>
  <w:abstractNum w:abstractNumId="115">
    <w:multiLevelType w:val="singleLevel"/>
    <w:name w:val="Bullet 112"/>
    <w:lvl w:ilvl="0">
      <w:numFmt w:val="bullet"/>
      <w:suff w:val="tab"/>
      <w:lvlText w:val="-"/>
      <w:lvlJc w:val="left"/>
      <w:pPr>
        <w:ind w:left="0" w:hanging="0"/>
      </w:pPr>
      <w:rPr>
        <w:rPr>
          <w:rFonts w:ascii="Times New Roman" w:hAnsi="Times New Roman" w:eastAsia="Times New Roman"/>
        </w:rPr>
      </w:rPr>
    </w:lvl>
  </w:abstractNum>
  <w:abstractNum w:abstractNumId="116">
    <w:multiLevelType w:val="singleLevel"/>
    <w:name w:val="Bullet 113"/>
    <w:lvl w:ilvl="0">
      <w:numFmt w:val="bullet"/>
      <w:suff w:val="tab"/>
      <w:lvlText w:val="o"/>
      <w:lvlJc w:val="left"/>
      <w:pPr>
        <w:ind w:left="0" w:hanging="0"/>
      </w:pPr>
      <w:rPr>
        <w:rPr>
          <w:rFonts w:ascii="Courier New" w:hAnsi="Courier New"/>
        </w:rPr>
      </w:rPr>
    </w:lvl>
  </w:abstractNum>
  <w:abstractNum w:abstractNumId="117">
    <w:multiLevelType w:val="singleLevel"/>
    <w:name w:val="Bullet 114"/>
    <w:lvl w:ilvl="0">
      <w:numFmt w:val="bullet"/>
      <w:suff w:val="tab"/>
      <w:lvlText w:val=""/>
      <w:lvlJc w:val="left"/>
      <w:pPr>
        <w:ind w:left="0" w:hanging="0"/>
      </w:pPr>
      <w:rPr>
        <w:rPr>
          <w:rFonts w:ascii="Wingdings" w:hAnsi="Wingdings" w:eastAsia="Wingdings" w:cs="Wingdings"/>
        </w:rPr>
      </w:rPr>
    </w:lvl>
  </w:abstractNum>
  <w:abstractNum w:abstractNumId="118">
    <w:multiLevelType w:val="singleLevel"/>
    <w:name w:val="Bullet 115"/>
    <w:lvl w:ilvl="0">
      <w:numFmt w:val="bullet"/>
      <w:suff w:val="tab"/>
      <w:lvlText w:val=""/>
      <w:lvlJc w:val="left"/>
      <w:pPr>
        <w:ind w:left="0" w:hanging="0"/>
      </w:pPr>
      <w:rPr>
        <w:rPr>
          <w:rFonts w:ascii="Symbol" w:hAnsi="Symbol"/>
        </w:rPr>
      </w:rPr>
    </w:lvl>
  </w:abstractNum>
  <w:abstractNum w:abstractNumId="119">
    <w:multiLevelType w:val="singleLevel"/>
    <w:name w:val="Bullet 116"/>
    <w:lvl w:ilvl="0">
      <w:start w:val="31"/>
      <w:numFmt w:val="decimal"/>
      <w:suff w:val="tab"/>
      <w:lvlText w:val="%1"/>
      <w:lvlJc w:val="left"/>
      <w:pPr>
        <w:ind w:left="0" w:hanging="0"/>
      </w:pPr>
      <w:rPr/>
    </w:lvl>
  </w:abstractNum>
  <w:abstractNum w:abstractNumId="120">
    <w:multiLevelType w:val="singleLevel"/>
    <w:name w:val="Bullet 117"/>
    <w:lvl w:ilvl="0">
      <w:start w:val="2"/>
      <w:numFmt w:val="decimal"/>
      <w:suff w:val="tab"/>
      <w:lvlText w:val="%1"/>
      <w:lvlJc w:val="left"/>
      <w:pPr>
        <w:ind w:left="0" w:hanging="0"/>
      </w:pPr>
      <w:rPr/>
    </w:lvl>
  </w:abstractNum>
  <w:abstractNum w:abstractNumId="121">
    <w:multiLevelType w:val="singleLevel"/>
    <w:name w:val="Bullet 118"/>
    <w:lvl w:ilvl="0">
      <w:start w:val="1"/>
      <w:numFmt w:val="upperRoman"/>
      <w:suff w:val="tab"/>
      <w:lvlText w:val="%1"/>
      <w:lvlJc w:val="left"/>
      <w:pPr>
        <w:ind w:left="0" w:hanging="0"/>
      </w:pPr>
      <w:rPr/>
    </w:lvl>
  </w:abstractNum>
  <w:abstractNum w:abstractNumId="122">
    <w:multiLevelType w:val="singleLevel"/>
    <w:name w:val="Bullet 120"/>
    <w:lvl w:ilvl="0">
      <w:start w:val="0"/>
      <w:numFmt w:val="none"/>
      <w:suff w:val="tab"/>
      <w:lvlText w:val="%1"/>
      <w:lvlJc w:val="left"/>
      <w:pPr>
        <w:ind w:left="0" w:hanging="0"/>
      </w:pPr>
      <w:rPr/>
    </w:lvl>
  </w:abstractNum>
  <w:abstractNum w:abstractNumId="123">
    <w:multiLevelType w:val="singleLevel"/>
    <w:name w:val="Bullet 121"/>
    <w:lvl w:ilvl="0">
      <w:start w:val="12"/>
      <w:numFmt w:val="decimal"/>
      <w:suff w:val="tab"/>
      <w:lvlText w:val="%1"/>
      <w:lvlJc w:val="left"/>
      <w:pPr>
        <w:ind w:left="0" w:hanging="0"/>
      </w:pPr>
      <w:rPr>
        <w:rPr>
          <w:rFonts w:cs="Times New Roman"/>
        </w:rPr>
      </w:rPr>
    </w:lvl>
  </w:abstractNum>
  <w:abstractNum w:abstractNumId="124">
    <w:multiLevelType w:val="singleLevel"/>
    <w:name w:val="Bullet 122"/>
    <w:lvl w:ilvl="0">
      <w:start w:val="5"/>
      <w:numFmt w:val="decimal"/>
      <w:suff w:val="tab"/>
      <w:lvlText w:val="%1"/>
      <w:lvlJc w:val="left"/>
      <w:pPr>
        <w:ind w:left="0" w:hanging="0"/>
      </w:pPr>
      <w:rPr>
        <w:rPr>
          <w:rFonts w:cs="Times New Roman"/>
        </w:rPr>
      </w:rPr>
    </w:lvl>
  </w:abstractNum>
  <w:abstractNum w:abstractNumId="125">
    <w:multiLevelType w:val="singleLevel"/>
    <w:name w:val="Bullet 123"/>
    <w:lvl w:ilvl="0">
      <w:start w:val="1"/>
      <w:numFmt w:val="decimal"/>
      <w:suff w:val="tab"/>
      <w:lvlText w:val="%1"/>
      <w:lvlJc w:val="left"/>
      <w:pPr>
        <w:ind w:left="0" w:hanging="0"/>
      </w:pPr>
      <w:rPr>
        <w:rPr>
          <w:rFonts w:cs="Times New Roman"/>
        </w:rPr>
      </w:rPr>
    </w:lvl>
  </w:abstractNum>
  <w:abstractNum w:abstractNumId="126">
    <w:multiLevelType w:val="singleLevel"/>
    <w:name w:val="Bullet 124"/>
    <w:lvl w:ilvl="0">
      <w:start w:val="1"/>
      <w:numFmt w:val="lowerLetter"/>
      <w:suff w:val="tab"/>
      <w:lvlText w:val="%1"/>
      <w:lvlJc w:val="left"/>
      <w:pPr>
        <w:ind w:left="0" w:hanging="0"/>
      </w:pPr>
      <w:rPr/>
    </w:lvl>
  </w:abstractNum>
  <w:abstractNum w:abstractNumId="127">
    <w:multiLevelType w:val="singleLevel"/>
    <w:name w:val="Bullet 125"/>
    <w:lvl w:ilvl="0">
      <w:start w:val="1"/>
      <w:numFmt w:val="lowerRoman"/>
      <w:suff w:val="tab"/>
      <w:lvlText w:val="%1"/>
      <w:lvlJc w:val="left"/>
      <w:pPr>
        <w:ind w:left="0" w:hanging="0"/>
      </w:pPr>
      <w:rPr/>
    </w:lvl>
  </w:abstractNum>
  <w:abstractNum w:abstractNumId="128">
    <w:multiLevelType w:val="singleLevel"/>
    <w:name w:val="Bullet 126"/>
    <w:lvl w:ilvl="0">
      <w:start w:val="1"/>
      <w:numFmt w:val="decimal"/>
      <w:suff w:val="tab"/>
      <w:lvlText w:val="%1"/>
      <w:lvlJc w:val="left"/>
      <w:pPr>
        <w:ind w:left="0" w:hanging="0"/>
      </w:pPr>
      <w:rPr/>
    </w:lvl>
  </w:abstractNum>
  <w:abstractNum w:abstractNumId="129">
    <w:multiLevelType w:val="singleLevel"/>
    <w:name w:val="Bullet 127"/>
    <w:lvl w:ilvl="0">
      <w:start w:val="2"/>
      <w:numFmt w:val="decimal"/>
      <w:suff w:val="tab"/>
      <w:lvlText w:val="%1"/>
      <w:lvlJc w:val="left"/>
      <w:pPr>
        <w:ind w:left="0" w:hanging="0"/>
      </w:pPr>
      <w:rPr>
        <w:rPr>
          <w:rFonts w:cs="Times New Roman"/>
        </w:rPr>
      </w:rPr>
    </w:lvl>
  </w:abstractNum>
  <w:abstractNum w:abstractNumId="130">
    <w:multiLevelType w:val="singleLevel"/>
    <w:name w:val="Bullet 128"/>
    <w:lvl w:ilvl="0">
      <w:start w:val="1"/>
      <w:numFmt w:val="lowerLetter"/>
      <w:suff w:val="tab"/>
      <w:lvlText w:val="%1"/>
      <w:lvlJc w:val="left"/>
      <w:pPr>
        <w:ind w:left="0" w:hanging="0"/>
      </w:pPr>
      <w:rPr>
        <w:rPr>
          <w:rFonts w:cs="Times New Roman"/>
        </w:rPr>
      </w:rPr>
    </w:lvl>
  </w:abstractNum>
  <w:abstractNum w:abstractNumId="131">
    <w:multiLevelType w:val="singleLevel"/>
    <w:name w:val="Bullet 129"/>
    <w:lvl w:ilvl="0">
      <w:start w:val="1"/>
      <w:numFmt w:val="lowerRoman"/>
      <w:suff w:val="tab"/>
      <w:lvlText w:val="%1"/>
      <w:lvlJc w:val="left"/>
      <w:pPr>
        <w:ind w:left="0" w:hanging="0"/>
      </w:pPr>
      <w:rPr>
        <w:rPr>
          <w:rFonts w:cs="Times New Roman"/>
        </w:rPr>
      </w:rPr>
    </w:lvl>
  </w:abstractNum>
  <w:abstractNum w:abstractNumId="132">
    <w:multiLevelType w:val="singleLevel"/>
    <w:name w:val="Bullet 1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33">
    <w:multiLevelType w:val="singleLevel"/>
    <w:name w:val="Bullet 131"/>
    <w:lvl w:ilvl="0">
      <w:start w:val="1"/>
      <w:numFmt w:val="decimal"/>
      <w:suff w:val="tab"/>
      <w:lvlText w:val="%1"/>
      <w:lvlJc w:val="left"/>
      <w:pPr>
        <w:ind w:left="0" w:hanging="0"/>
      </w:pPr>
      <w:rPr>
        <w:rPr>
          <w:b/>
        </w:rPr>
      </w:rPr>
    </w:lvl>
  </w:abstractNum>
  <w:abstractNum w:abstractNumId="134">
    <w:multiLevelType w:val="singleLevel"/>
    <w:name w:val="Bullet 132"/>
    <w:lvl w:ilvl="0">
      <w:numFmt w:val="bullet"/>
      <w:suff w:val="tab"/>
      <w:lvlText w:val="-"/>
      <w:lvlJc w:val="left"/>
      <w:pPr>
        <w:ind w:left="0" w:hanging="0"/>
      </w:pPr>
      <w:rPr>
        <w:rPr>
          <w:rFonts w:ascii="Times New Roman" w:hAnsi="Times New Roman" w:eastAsia="Times New Roman"/>
        </w:rPr>
      </w:rPr>
    </w:lvl>
  </w:abstractNum>
  <w:abstractNum w:abstractNumId="135">
    <w:multiLevelType w:val="singleLevel"/>
    <w:name w:val="Bullet 133"/>
    <w:lvl w:ilvl="0">
      <w:numFmt w:val="bullet"/>
      <w:suff w:val="tab"/>
      <w:lvlText w:val="o"/>
      <w:lvlJc w:val="left"/>
      <w:pPr>
        <w:ind w:left="0" w:hanging="0"/>
      </w:pPr>
      <w:rPr>
        <w:rPr>
          <w:rFonts w:ascii="Courier New" w:hAnsi="Courier New"/>
        </w:rPr>
      </w:rPr>
    </w:lvl>
  </w:abstractNum>
  <w:abstractNum w:abstractNumId="136">
    <w:multiLevelType w:val="singleLevel"/>
    <w:name w:val="Bullet 134"/>
    <w:lvl w:ilvl="0">
      <w:numFmt w:val="bullet"/>
      <w:suff w:val="tab"/>
      <w:lvlText w:val=""/>
      <w:lvlJc w:val="left"/>
      <w:pPr>
        <w:ind w:left="0" w:hanging="0"/>
      </w:pPr>
      <w:rPr>
        <w:rPr>
          <w:rFonts w:ascii="Wingdings" w:hAnsi="Wingdings" w:eastAsia="Wingdings" w:cs="Wingdings"/>
        </w:rPr>
      </w:rPr>
    </w:lvl>
  </w:abstractNum>
  <w:abstractNum w:abstractNumId="137">
    <w:multiLevelType w:val="singleLevel"/>
    <w:name w:val="Bullet 135"/>
    <w:lvl w:ilvl="0">
      <w:numFmt w:val="bullet"/>
      <w:suff w:val="tab"/>
      <w:lvlText w:val=""/>
      <w:lvlJc w:val="left"/>
      <w:pPr>
        <w:ind w:left="0" w:hanging="0"/>
      </w:pPr>
      <w:rPr>
        <w:rPr>
          <w:rFonts w:ascii="Symbol" w:hAnsi="Symbol"/>
        </w:rPr>
      </w:rPr>
    </w:lvl>
  </w:abstractNum>
  <w:abstractNum w:abstractNumId="138">
    <w:multiLevelType w:val="singleLevel"/>
    <w:name w:val="Bullet 136"/>
    <w:lvl w:ilvl="0">
      <w:start w:val="31"/>
      <w:numFmt w:val="decimal"/>
      <w:suff w:val="tab"/>
      <w:lvlText w:val="%1"/>
      <w:lvlJc w:val="left"/>
      <w:pPr>
        <w:ind w:left="0" w:hanging="0"/>
      </w:pPr>
      <w:rPr/>
    </w:lvl>
  </w:abstractNum>
  <w:abstractNum w:abstractNumId="139">
    <w:multiLevelType w:val="singleLevel"/>
    <w:name w:val="Bullet 137"/>
    <w:lvl w:ilvl="0">
      <w:start w:val="2"/>
      <w:numFmt w:val="decimal"/>
      <w:suff w:val="tab"/>
      <w:lvlText w:val="%1"/>
      <w:lvlJc w:val="left"/>
      <w:pPr>
        <w:ind w:left="0" w:hanging="0"/>
      </w:pPr>
      <w:rPr/>
    </w:lvl>
  </w:abstractNum>
  <w:abstractNum w:abstractNumId="140">
    <w:multiLevelType w:val="singleLevel"/>
    <w:name w:val="Bullet 138"/>
    <w:lvl w:ilvl="0">
      <w:start w:val="1"/>
      <w:numFmt w:val="upperRoman"/>
      <w:suff w:val="tab"/>
      <w:lvlText w:val="%1"/>
      <w:lvlJc w:val="left"/>
      <w:pPr>
        <w:ind w:left="0" w:hanging="0"/>
      </w:pPr>
      <w:rPr/>
    </w:lvl>
  </w:abstractNum>
  <w:abstractNum w:abstractNumId="141">
    <w:multiLevelType w:val="singleLevel"/>
    <w:name w:val="Bullet 140"/>
    <w:lvl w:ilvl="0">
      <w:start w:val="0"/>
      <w:numFmt w:val="none"/>
      <w:suff w:val="tab"/>
      <w:lvlText w:val="%1"/>
      <w:lvlJc w:val="left"/>
      <w:pPr>
        <w:ind w:left="0" w:hanging="0"/>
      </w:pPr>
      <w:rPr/>
    </w:lvl>
  </w:abstractNum>
  <w:abstractNum w:abstractNumId="142">
    <w:multiLevelType w:val="singleLevel"/>
    <w:name w:val="Bullet 141"/>
    <w:lvl w:ilvl="0">
      <w:start w:val="12"/>
      <w:numFmt w:val="decimal"/>
      <w:suff w:val="tab"/>
      <w:lvlText w:val="%1"/>
      <w:lvlJc w:val="left"/>
      <w:pPr>
        <w:ind w:left="0" w:hanging="0"/>
      </w:pPr>
      <w:rPr>
        <w:rPr>
          <w:rFonts w:cs="Times New Roman"/>
        </w:rPr>
      </w:rPr>
    </w:lvl>
  </w:abstractNum>
  <w:abstractNum w:abstractNumId="143">
    <w:multiLevelType w:val="singleLevel"/>
    <w:name w:val="Bullet 142"/>
    <w:lvl w:ilvl="0">
      <w:start w:val="5"/>
      <w:numFmt w:val="decimal"/>
      <w:suff w:val="tab"/>
      <w:lvlText w:val="%1"/>
      <w:lvlJc w:val="left"/>
      <w:pPr>
        <w:ind w:left="0" w:hanging="0"/>
      </w:pPr>
      <w:rPr>
        <w:rPr>
          <w:rFonts w:cs="Times New Roman"/>
        </w:rPr>
      </w:rPr>
    </w:lvl>
  </w:abstractNum>
  <w:abstractNum w:abstractNumId="144">
    <w:multiLevelType w:val="singleLevel"/>
    <w:name w:val="Bullet 143"/>
    <w:lvl w:ilvl="0">
      <w:start w:val="1"/>
      <w:numFmt w:val="decimal"/>
      <w:suff w:val="tab"/>
      <w:lvlText w:val="%1"/>
      <w:lvlJc w:val="left"/>
      <w:pPr>
        <w:ind w:left="0" w:hanging="0"/>
      </w:pPr>
      <w:rPr>
        <w:rPr>
          <w:rFonts w:cs="Times New Roman"/>
        </w:rPr>
      </w:rPr>
    </w:lvl>
  </w:abstractNum>
  <w:abstractNum w:abstractNumId="145">
    <w:multiLevelType w:val="singleLevel"/>
    <w:name w:val="Bullet 144"/>
    <w:lvl w:ilvl="0">
      <w:start w:val="1"/>
      <w:numFmt w:val="lowerLetter"/>
      <w:suff w:val="tab"/>
      <w:lvlText w:val="%1"/>
      <w:lvlJc w:val="left"/>
      <w:pPr>
        <w:ind w:left="0" w:hanging="0"/>
      </w:pPr>
      <w:rPr/>
    </w:lvl>
  </w:abstractNum>
  <w:abstractNum w:abstractNumId="146">
    <w:multiLevelType w:val="singleLevel"/>
    <w:name w:val="Bullet 145"/>
    <w:lvl w:ilvl="0">
      <w:start w:val="1"/>
      <w:numFmt w:val="lowerRoman"/>
      <w:suff w:val="tab"/>
      <w:lvlText w:val="%1"/>
      <w:lvlJc w:val="left"/>
      <w:pPr>
        <w:ind w:left="0" w:hanging="0"/>
      </w:pPr>
      <w:rPr/>
    </w:lvl>
  </w:abstractNum>
  <w:abstractNum w:abstractNumId="147">
    <w:multiLevelType w:val="singleLevel"/>
    <w:name w:val="Bullet 146"/>
    <w:lvl w:ilvl="0">
      <w:start w:val="1"/>
      <w:numFmt w:val="decimal"/>
      <w:suff w:val="tab"/>
      <w:lvlText w:val="%1"/>
      <w:lvlJc w:val="left"/>
      <w:pPr>
        <w:ind w:left="0" w:hanging="0"/>
      </w:pPr>
      <w:rPr/>
    </w:lvl>
  </w:abstractNum>
  <w:abstractNum w:abstractNumId="148">
    <w:multiLevelType w:val="singleLevel"/>
    <w:name w:val="Bullet 147"/>
    <w:lvl w:ilvl="0">
      <w:start w:val="2"/>
      <w:numFmt w:val="decimal"/>
      <w:suff w:val="tab"/>
      <w:lvlText w:val="%1"/>
      <w:lvlJc w:val="left"/>
      <w:pPr>
        <w:ind w:left="0" w:hanging="0"/>
      </w:pPr>
      <w:rPr>
        <w:rPr>
          <w:rFonts w:cs="Times New Roman"/>
        </w:rPr>
      </w:rPr>
    </w:lvl>
  </w:abstractNum>
  <w:abstractNum w:abstractNumId="149">
    <w:multiLevelType w:val="singleLevel"/>
    <w:name w:val="Bullet 148"/>
    <w:lvl w:ilvl="0">
      <w:start w:val="1"/>
      <w:numFmt w:val="lowerLetter"/>
      <w:suff w:val="tab"/>
      <w:lvlText w:val="%1"/>
      <w:lvlJc w:val="left"/>
      <w:pPr>
        <w:ind w:left="0" w:hanging="0"/>
      </w:pPr>
      <w:rPr>
        <w:rPr>
          <w:rFonts w:cs="Times New Roman"/>
        </w:rPr>
      </w:rPr>
    </w:lvl>
  </w:abstractNum>
  <w:abstractNum w:abstractNumId="150">
    <w:multiLevelType w:val="singleLevel"/>
    <w:name w:val="Bullet 149"/>
    <w:lvl w:ilvl="0">
      <w:start w:val="1"/>
      <w:numFmt w:val="lowerRoman"/>
      <w:suff w:val="tab"/>
      <w:lvlText w:val="%1"/>
      <w:lvlJc w:val="left"/>
      <w:pPr>
        <w:ind w:left="0" w:hanging="0"/>
      </w:pPr>
      <w:rPr>
        <w:rPr>
          <w:rFonts w:cs="Times New Roman"/>
        </w:rPr>
      </w:rPr>
    </w:lvl>
  </w:abstractNum>
  <w:abstractNum w:abstractNumId="151">
    <w:multiLevelType w:val="singleLevel"/>
    <w:name w:val="Bullet 1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52">
    <w:multiLevelType w:val="singleLevel"/>
    <w:name w:val="Bullet 151"/>
    <w:lvl w:ilvl="0">
      <w:start w:val="1"/>
      <w:numFmt w:val="decimal"/>
      <w:suff w:val="tab"/>
      <w:lvlText w:val="%1"/>
      <w:lvlJc w:val="left"/>
      <w:pPr>
        <w:ind w:left="0" w:hanging="0"/>
      </w:pPr>
      <w:rPr>
        <w:rPr>
          <w:b/>
        </w:rPr>
      </w:rPr>
    </w:lvl>
  </w:abstractNum>
  <w:abstractNum w:abstractNumId="153">
    <w:multiLevelType w:val="singleLevel"/>
    <w:name w:val="Bullet 152"/>
    <w:lvl w:ilvl="0">
      <w:numFmt w:val="bullet"/>
      <w:suff w:val="tab"/>
      <w:lvlText w:val="-"/>
      <w:lvlJc w:val="left"/>
      <w:pPr>
        <w:ind w:left="0" w:hanging="0"/>
      </w:pPr>
      <w:rPr>
        <w:rPr>
          <w:rFonts w:ascii="Times New Roman" w:hAnsi="Times New Roman" w:eastAsia="Times New Roman"/>
        </w:rPr>
      </w:rPr>
    </w:lvl>
  </w:abstractNum>
  <w:abstractNum w:abstractNumId="154">
    <w:multiLevelType w:val="singleLevel"/>
    <w:name w:val="Bullet 153"/>
    <w:lvl w:ilvl="0">
      <w:numFmt w:val="bullet"/>
      <w:suff w:val="tab"/>
      <w:lvlText w:val="o"/>
      <w:lvlJc w:val="left"/>
      <w:pPr>
        <w:ind w:left="0" w:hanging="0"/>
      </w:pPr>
      <w:rPr>
        <w:rPr>
          <w:rFonts w:ascii="Courier New" w:hAnsi="Courier New"/>
        </w:rPr>
      </w:rPr>
    </w:lvl>
  </w:abstractNum>
  <w:abstractNum w:abstractNumId="155">
    <w:multiLevelType w:val="singleLevel"/>
    <w:name w:val="Bullet 154"/>
    <w:lvl w:ilvl="0">
      <w:numFmt w:val="bullet"/>
      <w:suff w:val="tab"/>
      <w:lvlText w:val=""/>
      <w:lvlJc w:val="left"/>
      <w:pPr>
        <w:ind w:left="0" w:hanging="0"/>
      </w:pPr>
      <w:rPr>
        <w:rPr>
          <w:rFonts w:ascii="Wingdings" w:hAnsi="Wingdings" w:eastAsia="Wingdings" w:cs="Wingdings"/>
        </w:rPr>
      </w:rPr>
    </w:lvl>
  </w:abstractNum>
  <w:abstractNum w:abstractNumId="156">
    <w:multiLevelType w:val="singleLevel"/>
    <w:name w:val="Bullet 155"/>
    <w:lvl w:ilvl="0">
      <w:numFmt w:val="bullet"/>
      <w:suff w:val="tab"/>
      <w:lvlText w:val=""/>
      <w:lvlJc w:val="left"/>
      <w:pPr>
        <w:ind w:left="0" w:hanging="0"/>
      </w:pPr>
      <w:rPr>
        <w:rPr>
          <w:rFonts w:ascii="Symbol" w:hAnsi="Symbol"/>
        </w:rPr>
      </w:rPr>
    </w:lvl>
  </w:abstractNum>
  <w:abstractNum w:abstractNumId="157">
    <w:multiLevelType w:val="singleLevel"/>
    <w:name w:val="Bullet 156"/>
    <w:lvl w:ilvl="0">
      <w:start w:val="31"/>
      <w:numFmt w:val="decimal"/>
      <w:suff w:val="tab"/>
      <w:lvlText w:val="%1"/>
      <w:lvlJc w:val="left"/>
      <w:pPr>
        <w:ind w:left="0" w:hanging="0"/>
      </w:pPr>
      <w:rPr/>
    </w:lvl>
  </w:abstractNum>
  <w:abstractNum w:abstractNumId="158">
    <w:multiLevelType w:val="singleLevel"/>
    <w:name w:val="Bullet 157"/>
    <w:lvl w:ilvl="0">
      <w:start w:val="2"/>
      <w:numFmt w:val="decimal"/>
      <w:suff w:val="tab"/>
      <w:lvlText w:val="%1"/>
      <w:lvlJc w:val="left"/>
      <w:pPr>
        <w:ind w:left="0" w:hanging="0"/>
      </w:pPr>
      <w:rPr/>
    </w:lvl>
  </w:abstractNum>
  <w:abstractNum w:abstractNumId="159">
    <w:multiLevelType w:val="singleLevel"/>
    <w:name w:val="Bullet 158"/>
    <w:lvl w:ilvl="0">
      <w:start w:val="1"/>
      <w:numFmt w:val="upperRoman"/>
      <w:suff w:val="tab"/>
      <w:lvlText w:val="%1"/>
      <w:lvlJc w:val="left"/>
      <w:pPr>
        <w:ind w:left="0" w:hanging="0"/>
      </w:pPr>
      <w:rPr/>
    </w:lvl>
  </w:abstractNum>
  <w:abstractNum w:abstractNumId="160">
    <w:multiLevelType w:val="singleLevel"/>
    <w:name w:val="Bullet 160"/>
    <w:lvl w:ilvl="0">
      <w:start w:val="0"/>
      <w:numFmt w:val="none"/>
      <w:lvlText w:val="%1"/>
      <w:lvlJc w:val="left"/>
      <w:pPr>
        <w:tabs>
          <w:tab w:val="num" w:pos="0"/>
        </w:tabs>
        <w:ind w:left="0" w:hanging="0"/>
      </w:pPr>
      <w:rPr/>
    </w:lvl>
  </w:abstractNum>
  <w:abstractNum w:abstractNumId="161">
    <w:multiLevelType w:val="singleLevel"/>
    <w:name w:val="Bullet 161"/>
    <w:lvl w:ilvl="0">
      <w:start w:val="12"/>
      <w:numFmt w:val="decimal"/>
      <w:lvlText w:val="%1"/>
      <w:lvlJc w:val="left"/>
      <w:pPr>
        <w:tabs>
          <w:tab w:val="num" w:pos="0"/>
        </w:tabs>
        <w:ind w:left="0" w:hanging="0"/>
      </w:pPr>
      <w:rPr>
        <w:rPr>
          <w:rFonts w:cs="Times New Roman"/>
        </w:rPr>
      </w:rPr>
    </w:lvl>
  </w:abstractNum>
  <w:abstractNum w:abstractNumId="162">
    <w:multiLevelType w:val="singleLevel"/>
    <w:name w:val="Bullet 162"/>
    <w:lvl w:ilvl="0">
      <w:start w:val="5"/>
      <w:numFmt w:val="decimal"/>
      <w:lvlText w:val="%1"/>
      <w:lvlJc w:val="left"/>
      <w:pPr>
        <w:tabs>
          <w:tab w:val="num" w:pos="0"/>
        </w:tabs>
        <w:ind w:left="0" w:hanging="0"/>
      </w:pPr>
      <w:rPr>
        <w:rPr>
          <w:rFonts w:cs="Times New Roman"/>
        </w:rPr>
      </w:rPr>
    </w:lvl>
  </w:abstractNum>
  <w:abstractNum w:abstractNumId="163">
    <w:multiLevelType w:val="singleLevel"/>
    <w:name w:val="Bullet 163"/>
    <w:lvl w:ilvl="0">
      <w:start w:val="1"/>
      <w:numFmt w:val="decimal"/>
      <w:lvlText w:val="%1"/>
      <w:lvlJc w:val="left"/>
      <w:pPr>
        <w:tabs>
          <w:tab w:val="num" w:pos="0"/>
        </w:tabs>
        <w:ind w:left="0" w:hanging="0"/>
      </w:pPr>
      <w:rPr>
        <w:rPr>
          <w:rFonts w:cs="Times New Roman"/>
        </w:rPr>
      </w:rPr>
    </w:lvl>
  </w:abstractNum>
  <w:abstractNum w:abstractNumId="164">
    <w:multiLevelType w:val="singleLevel"/>
    <w:name w:val="Bullet 164"/>
    <w:lvl w:ilvl="0">
      <w:start w:val="1"/>
      <w:numFmt w:val="lowerLetter"/>
      <w:lvlText w:val="%1"/>
      <w:lvlJc w:val="left"/>
      <w:pPr>
        <w:tabs>
          <w:tab w:val="num" w:pos="0"/>
        </w:tabs>
        <w:ind w:left="0" w:hanging="0"/>
      </w:pPr>
      <w:rPr/>
    </w:lvl>
  </w:abstractNum>
  <w:abstractNum w:abstractNumId="165">
    <w:multiLevelType w:val="singleLevel"/>
    <w:name w:val="Bullet 165"/>
    <w:lvl w:ilvl="0">
      <w:start w:val="1"/>
      <w:numFmt w:val="lowerRoman"/>
      <w:lvlText w:val="%1"/>
      <w:lvlJc w:val="left"/>
      <w:pPr>
        <w:tabs>
          <w:tab w:val="num" w:pos="0"/>
        </w:tabs>
        <w:ind w:left="0" w:hanging="0"/>
      </w:pPr>
      <w:rPr/>
    </w:lvl>
  </w:abstractNum>
  <w:abstractNum w:abstractNumId="166">
    <w:multiLevelType w:val="singleLevel"/>
    <w:name w:val="Bullet 166"/>
    <w:lvl w:ilvl="0">
      <w:start w:val="1"/>
      <w:numFmt w:val="decimal"/>
      <w:lvlText w:val="%1"/>
      <w:lvlJc w:val="left"/>
      <w:pPr>
        <w:tabs>
          <w:tab w:val="num" w:pos="0"/>
        </w:tabs>
        <w:ind w:left="0" w:hanging="0"/>
      </w:pPr>
      <w:rPr/>
    </w:lvl>
  </w:abstractNum>
  <w:abstractNum w:abstractNumId="167">
    <w:multiLevelType w:val="singleLevel"/>
    <w:name w:val="Bullet 167"/>
    <w:lvl w:ilvl="0">
      <w:start w:val="2"/>
      <w:numFmt w:val="decimal"/>
      <w:lvlText w:val="%1"/>
      <w:lvlJc w:val="left"/>
      <w:pPr>
        <w:tabs>
          <w:tab w:val="num" w:pos="0"/>
        </w:tabs>
        <w:ind w:left="0" w:hanging="0"/>
      </w:pPr>
      <w:rPr>
        <w:rPr>
          <w:rFonts w:cs="Times New Roman"/>
        </w:rPr>
      </w:rPr>
    </w:lvl>
  </w:abstractNum>
  <w:abstractNum w:abstractNumId="168">
    <w:multiLevelType w:val="singleLevel"/>
    <w:name w:val="Bullet 168"/>
    <w:lvl w:ilvl="0">
      <w:start w:val="1"/>
      <w:numFmt w:val="lowerLetter"/>
      <w:lvlText w:val="%1"/>
      <w:lvlJc w:val="left"/>
      <w:pPr>
        <w:tabs>
          <w:tab w:val="num" w:pos="0"/>
        </w:tabs>
        <w:ind w:left="0" w:hanging="0"/>
      </w:pPr>
      <w:rPr>
        <w:rPr>
          <w:rFonts w:cs="Times New Roman"/>
        </w:rPr>
      </w:rPr>
    </w:lvl>
  </w:abstractNum>
  <w:abstractNum w:abstractNumId="169">
    <w:multiLevelType w:val="singleLevel"/>
    <w:name w:val="Bullet 169"/>
    <w:lvl w:ilvl="0">
      <w:start w:val="1"/>
      <w:numFmt w:val="lowerRoman"/>
      <w:lvlText w:val="%1"/>
      <w:lvlJc w:val="left"/>
      <w:pPr>
        <w:tabs>
          <w:tab w:val="num" w:pos="0"/>
        </w:tabs>
        <w:ind w:left="0" w:hanging="0"/>
      </w:pPr>
      <w:rPr>
        <w:rPr>
          <w:rFonts w:cs="Times New Roman"/>
        </w:rPr>
      </w:rPr>
    </w:lvl>
  </w:abstractNum>
  <w:abstractNum w:abstractNumId="170">
    <w:multiLevelType w:val="singleLevel"/>
    <w:name w:val="Bullet 170"/>
    <w:lvl w:ilvl="0">
      <w:start w:val="1"/>
      <w:numFmt w:val="decimal"/>
      <w:lvlText w:val="%1"/>
      <w:lvlJc w:val="left"/>
      <w:pPr>
        <w:tabs>
          <w:tab w:val="num" w:pos="0"/>
        </w:tabs>
        <w:ind w:left="0" w:hanging="0"/>
      </w:pPr>
      <w:rPr>
        <w:rPr>
          <w:rFonts w:ascii="Times New Roman" w:hAnsi="Times New Roman" w:eastAsia="Times New Roman" w:cs="Times New Roman"/>
        </w:rPr>
      </w:rPr>
    </w:lvl>
  </w:abstractNum>
  <w:abstractNum w:abstractNumId="171">
    <w:multiLevelType w:val="singleLevel"/>
    <w:name w:val="Bullet 171"/>
    <w:lvl w:ilvl="0">
      <w:start w:val="1"/>
      <w:numFmt w:val="decimal"/>
      <w:lvlText w:val="%1"/>
      <w:lvlJc w:val="left"/>
      <w:pPr>
        <w:tabs>
          <w:tab w:val="num" w:pos="0"/>
        </w:tabs>
        <w:ind w:left="0" w:hanging="0"/>
      </w:pPr>
      <w:rPr>
        <w:rPr>
          <w:b/>
        </w:rPr>
      </w:rPr>
    </w:lvl>
  </w:abstractNum>
  <w:abstractNum w:abstractNumId="172">
    <w:multiLevelType w:val="singleLevel"/>
    <w:name w:val="Bullet 172"/>
    <w:lvl w:ilvl="0">
      <w:numFmt w:val="bullet"/>
      <w:lvlText w:val="-"/>
      <w:lvlJc w:val="left"/>
      <w:pPr>
        <w:tabs>
          <w:tab w:val="num" w:pos="0"/>
        </w:tabs>
        <w:ind w:left="0" w:hanging="0"/>
      </w:pPr>
      <w:rPr>
        <w:rPr>
          <w:rFonts w:ascii="Times New Roman" w:hAnsi="Times New Roman" w:eastAsia="Times New Roman"/>
        </w:rPr>
      </w:rPr>
    </w:lvl>
  </w:abstractNum>
  <w:abstractNum w:abstractNumId="173">
    <w:multiLevelType w:val="singleLevel"/>
    <w:name w:val="Bullet 173"/>
    <w:lvl w:ilvl="0">
      <w:numFmt w:val="bullet"/>
      <w:lvlText w:val="o"/>
      <w:lvlJc w:val="left"/>
      <w:pPr>
        <w:tabs>
          <w:tab w:val="num" w:pos="0"/>
        </w:tabs>
        <w:ind w:left="0" w:hanging="0"/>
      </w:pPr>
      <w:rPr>
        <w:rPr>
          <w:rFonts w:ascii="Courier New" w:hAnsi="Courier New"/>
        </w:rPr>
      </w:rPr>
    </w:lvl>
  </w:abstractNum>
  <w:abstractNum w:abstractNumId="174">
    <w:multiLevelType w:val="singleLevel"/>
    <w:name w:val="Bullet 174"/>
    <w:lvl w:ilvl="0">
      <w:numFmt w:val="bullet"/>
      <w:lvlText w:val=""/>
      <w:lvlJc w:val="left"/>
      <w:pPr>
        <w:tabs>
          <w:tab w:val="num" w:pos="0"/>
        </w:tabs>
        <w:ind w:left="0" w:hanging="0"/>
      </w:pPr>
      <w:rPr>
        <w:rPr>
          <w:rFonts w:ascii="Wingdings" w:hAnsi="Wingdings" w:eastAsia="Wingdings" w:cs="Wingdings"/>
        </w:rPr>
      </w:rPr>
    </w:lvl>
  </w:abstractNum>
  <w:abstractNum w:abstractNumId="175">
    <w:multiLevelType w:val="singleLevel"/>
    <w:name w:val="Bullet 175"/>
    <w:lvl w:ilvl="0">
      <w:numFmt w:val="bullet"/>
      <w:lvlText w:val=""/>
      <w:lvlJc w:val="left"/>
      <w:pPr>
        <w:tabs>
          <w:tab w:val="num" w:pos="0"/>
        </w:tabs>
        <w:ind w:left="0" w:hanging="0"/>
      </w:pPr>
      <w:rPr>
        <w:rPr>
          <w:rFonts w:ascii="Symbol" w:hAnsi="Symbol"/>
        </w:rPr>
      </w:rPr>
    </w:lvl>
  </w:abstractNum>
  <w:abstractNum w:abstractNumId="176">
    <w:multiLevelType w:val="singleLevel"/>
    <w:name w:val="Bullet 176"/>
    <w:lvl w:ilvl="0">
      <w:start w:val="31"/>
      <w:numFmt w:val="decimal"/>
      <w:lvlText w:val="%1"/>
      <w:lvlJc w:val="left"/>
      <w:pPr>
        <w:tabs>
          <w:tab w:val="num" w:pos="0"/>
        </w:tabs>
        <w:ind w:left="0" w:hanging="0"/>
      </w:pPr>
      <w:rPr/>
    </w:lvl>
  </w:abstractNum>
  <w:abstractNum w:abstractNumId="177">
    <w:multiLevelType w:val="singleLevel"/>
    <w:name w:val="Bullet 177"/>
    <w:lvl w:ilvl="0">
      <w:start w:val="2"/>
      <w:numFmt w:val="decimal"/>
      <w:lvlText w:val="%1"/>
      <w:lvlJc w:val="left"/>
      <w:pPr>
        <w:tabs>
          <w:tab w:val="num" w:pos="0"/>
        </w:tabs>
        <w:ind w:left="0" w:hanging="0"/>
      </w:pPr>
      <w:rPr/>
    </w:lvl>
  </w:abstractNum>
  <w:abstractNum w:abstractNumId="178">
    <w:multiLevelType w:val="singleLevel"/>
    <w:name w:val="Bullet 178"/>
    <w:lvl w:ilvl="0">
      <w:start w:val="1"/>
      <w:numFmt w:val="upperRoman"/>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54"/>
    <w:tmReviewMarkIns w:val="4"/>
    <w:tmReviewColorIns w:val="-1"/>
    <w:tmReviewMarkDel w:val="6"/>
    <w:tmReviewColorDel w:val="-1"/>
    <w:tmReviewMarkFmt w:val="1"/>
    <w:tmReviewColorFmt w:val="-1"/>
    <w:tmReviewMarkLn w:val="1"/>
    <w:tmReviewColorLn w:val="0"/>
    <w:tmReviewToolTip w:val="0"/>
  </w:tmReviewPr>
  <w:tmLastPos>
    <w:tmLastPosPage w:val="23"/>
    <w:tmLastPosSelect w:val="0"/>
    <w:tmLastPosFrameIdx w:val="0"/>
    <w:tmLastPosCaret>
      <w:tmLastPosPgfIdx w:val="881"/>
      <w:tmLastPosIdx w:val="0"/>
    </w:tmLastPosCaret>
    <w:tmLastPosAnchor>
      <w:tmLastPosPgfIdx w:val="0"/>
      <w:tmLastPosIdx w:val="0"/>
    </w:tmLastPosAnchor>
    <w:tmLastPosTblRect w:left="0" w:top="0" w:right="0" w:bottom="0"/>
  </w:tmLastPos>
  <w:tmAppRevision w:date="1535453161" w:val="745"/>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rev.745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Emina Butković</cp:lastModifiedBy>
  <cp:revision>54</cp:revision>
  <cp:lastPrinted>2018-08-28T12:42:58Z</cp:lastPrinted>
  <dcterms:created xsi:type="dcterms:W3CDTF">2017-06-14T11:31:00Z</dcterms:created>
  <dcterms:modified xsi:type="dcterms:W3CDTF">2018-08-28T12:46:01Z</dcterms:modified>
</cp:coreProperties>
</file>